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C7E" w:rsidRDefault="0032044B">
      <w:pPr>
        <w:tabs>
          <w:tab w:val="center" w:pos="4536"/>
          <w:tab w:val="right" w:pos="9072"/>
        </w:tabs>
        <w:spacing w:after="0" w:line="240" w:lineRule="auto"/>
        <w:ind w:firstLine="708"/>
        <w:jc w:val="center"/>
        <w:rPr>
          <w:rFonts w:ascii="Times New Roman" w:eastAsia="Times New Roman" w:hAnsi="Times New Roman" w:cstheme="minorHAnsi"/>
          <w:b/>
          <w:color w:val="002060"/>
          <w:sz w:val="26"/>
          <w:szCs w:val="26"/>
          <w:lang w:eastAsia="hu-HU"/>
        </w:rPr>
      </w:pPr>
      <w:r>
        <w:rPr>
          <w:rFonts w:ascii="Times New Roman" w:eastAsia="Times New Roman" w:hAnsi="Times New Roman" w:cstheme="minorHAnsi"/>
          <w:noProof/>
          <w:color w:val="002060"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-95250</wp:posOffset>
            </wp:positionH>
            <wp:positionV relativeFrom="paragraph">
              <wp:posOffset>11430</wp:posOffset>
            </wp:positionV>
            <wp:extent cx="1325880" cy="1075690"/>
            <wp:effectExtent l="0" t="0" r="762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theme="minorHAnsi"/>
          <w:b/>
          <w:color w:val="002060"/>
          <w:sz w:val="24"/>
          <w:szCs w:val="24"/>
          <w:lang w:eastAsia="hu-HU"/>
        </w:rPr>
        <w:t xml:space="preserve">                  </w:t>
      </w:r>
      <w:r>
        <w:rPr>
          <w:rFonts w:ascii="Times New Roman" w:eastAsia="Times New Roman" w:hAnsi="Times New Roman" w:cstheme="minorHAnsi"/>
          <w:b/>
          <w:color w:val="002060"/>
          <w:sz w:val="26"/>
          <w:szCs w:val="26"/>
          <w:lang w:eastAsia="hu-HU"/>
        </w:rPr>
        <w:t>Hévíz Város Önkormányzat</w:t>
      </w:r>
    </w:p>
    <w:p w:rsidR="00556C7E" w:rsidRDefault="0032044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theme="minorHAnsi"/>
          <w:b/>
          <w:color w:val="002060"/>
          <w:sz w:val="26"/>
          <w:szCs w:val="26"/>
          <w:lang w:eastAsia="hu-HU"/>
        </w:rPr>
      </w:pPr>
      <w:r>
        <w:rPr>
          <w:rFonts w:ascii="Times New Roman" w:eastAsia="Times New Roman" w:hAnsi="Times New Roman" w:cstheme="minorHAnsi"/>
          <w:b/>
          <w:color w:val="002060"/>
          <w:sz w:val="26"/>
          <w:szCs w:val="26"/>
          <w:lang w:eastAsia="hu-HU"/>
        </w:rPr>
        <w:t xml:space="preserve">                           Gazdasági Műszaki Ellátó Szervezete</w:t>
      </w:r>
    </w:p>
    <w:p w:rsidR="00556C7E" w:rsidRDefault="0032044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theme="minorHAnsi"/>
          <w:color w:val="002060"/>
          <w:sz w:val="24"/>
          <w:szCs w:val="24"/>
          <w:lang w:eastAsia="hu-HU"/>
        </w:rPr>
      </w:pPr>
      <w:r>
        <w:rPr>
          <w:rFonts w:ascii="Times New Roman" w:eastAsia="Times New Roman" w:hAnsi="Times New Roman" w:cstheme="minorHAnsi"/>
          <w:color w:val="002060"/>
          <w:sz w:val="24"/>
          <w:szCs w:val="24"/>
          <w:lang w:eastAsia="hu-HU"/>
        </w:rPr>
        <w:t xml:space="preserve">                             8380 Hévíz, Kossuth L. u. 4/A   Pf. 49</w:t>
      </w:r>
    </w:p>
    <w:p w:rsidR="00556C7E" w:rsidRDefault="0032044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theme="minorHAnsi"/>
          <w:color w:val="002060"/>
          <w:sz w:val="24"/>
          <w:szCs w:val="24"/>
          <w:lang w:eastAsia="hu-HU"/>
        </w:rPr>
      </w:pPr>
      <w:r>
        <w:rPr>
          <w:rFonts w:ascii="Times New Roman" w:eastAsia="Times New Roman" w:hAnsi="Times New Roman" w:cstheme="minorHAnsi"/>
          <w:color w:val="002060"/>
          <w:sz w:val="24"/>
          <w:szCs w:val="24"/>
          <w:lang w:eastAsia="hu-HU"/>
        </w:rPr>
        <w:t xml:space="preserve">                            Tel.: 83/343-400, 83/540-212, 30/267-1900, Fax: 83/340-602</w:t>
      </w:r>
    </w:p>
    <w:p w:rsidR="00556C7E" w:rsidRDefault="0032044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theme="minorHAnsi"/>
          <w:color w:val="002060"/>
          <w:sz w:val="24"/>
          <w:szCs w:val="24"/>
          <w:lang w:eastAsia="hu-HU"/>
        </w:rPr>
      </w:pPr>
      <w:r>
        <w:rPr>
          <w:rFonts w:ascii="Times New Roman" w:eastAsia="Times New Roman" w:hAnsi="Times New Roman" w:cstheme="minorHAnsi"/>
          <w:color w:val="002060"/>
          <w:sz w:val="24"/>
          <w:szCs w:val="24"/>
          <w:lang w:eastAsia="hu-HU"/>
        </w:rPr>
        <w:t xml:space="preserve">                          E-mail: </w:t>
      </w:r>
      <w:hyperlink r:id="rId8" w:history="1">
        <w:r>
          <w:rPr>
            <w:rFonts w:ascii="Times New Roman" w:eastAsia="Times New Roman" w:hAnsi="Times New Roman" w:cstheme="minorHAnsi"/>
            <w:color w:val="002060"/>
            <w:sz w:val="24"/>
            <w:szCs w:val="24"/>
            <w:u w:val="single"/>
            <w:lang w:eastAsia="hu-HU"/>
          </w:rPr>
          <w:t>hevizgamesz@hevizgamesz.hu</w:t>
        </w:r>
      </w:hyperlink>
    </w:p>
    <w:p w:rsidR="00556C7E" w:rsidRDefault="0032044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theme="minorHAnsi"/>
          <w:color w:val="002060"/>
          <w:sz w:val="24"/>
          <w:szCs w:val="24"/>
          <w:lang w:eastAsia="hu-HU"/>
        </w:rPr>
      </w:pPr>
      <w:r>
        <w:rPr>
          <w:rFonts w:ascii="Times New Roman" w:eastAsia="Times New Roman" w:hAnsi="Times New Roman" w:cstheme="minorHAnsi"/>
          <w:color w:val="002060"/>
          <w:sz w:val="24"/>
          <w:szCs w:val="24"/>
          <w:lang w:eastAsia="hu-HU"/>
        </w:rPr>
        <w:t xml:space="preserve">                             OTP Keszthely: 11749039-15434555</w:t>
      </w:r>
    </w:p>
    <w:p w:rsidR="00556C7E" w:rsidRDefault="0032044B">
      <w:pPr>
        <w:tabs>
          <w:tab w:val="center" w:pos="4536"/>
          <w:tab w:val="right" w:pos="9072"/>
        </w:tabs>
        <w:spacing w:after="0" w:line="240" w:lineRule="auto"/>
        <w:ind w:firstLine="2832"/>
        <w:rPr>
          <w:rFonts w:ascii="Times New Roman" w:eastAsia="Times New Roman" w:hAnsi="Times New Roman" w:cstheme="minorHAnsi"/>
          <w:color w:val="002060"/>
          <w:sz w:val="24"/>
          <w:szCs w:val="24"/>
          <w:lang w:eastAsia="hu-HU"/>
        </w:rPr>
      </w:pPr>
      <w:r>
        <w:rPr>
          <w:rFonts w:ascii="Times New Roman" w:eastAsia="Times New Roman" w:hAnsi="Times New Roman" w:cstheme="minorHAnsi"/>
          <w:noProof/>
          <w:color w:val="002060"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-573405</wp:posOffset>
                </wp:positionH>
                <wp:positionV relativeFrom="paragraph">
                  <wp:posOffset>217805</wp:posOffset>
                </wp:positionV>
                <wp:extent cx="6861810" cy="8255"/>
                <wp:effectExtent l="0" t="0" r="34925" b="30480"/>
                <wp:wrapNone/>
                <wp:docPr id="2" name="Egyenes összekötő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61507" cy="7951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C2FA1A" id="Egyenes összekötő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15pt,17.15pt" to="495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iPJ3wEAAIQDAAAOAAAAZHJzL2Uyb0RvYy54bWysU8uO0zAU3SPxD5b3NGmldjpR01lMGTYI&#10;KvHY3zp2YuGXfE3T8hf8zPzAiP/i2inVADtEFpbvw8f3HJ9s7k7WsKOMqL1r+XxWcyad8J12fcs/&#10;fXx4teYME7gOjHey5WeJ/G778sVmDI1c+MGbTkZGIA6bMbR8SCk0VYVikBZw5oN0VFQ+WkgUxr7q&#10;IoyEbk21qOtVNfrYheiFRKTsbirybcFXSor0XimUiZmW02yprLGsh7xW2w00fYQwaHEZA/5hCgva&#10;0aVXqB0kYF+j/gvKahE9epVmwtvKK6WFLByIzbz+g82HAYIsXEgcDFeZ8P/BinfHfWS6a/mCMweW&#10;nuh1f5ZOInt6RPwmvzw9ph/f2SIrNQZs6MC928dLhGEfM+2TipYpo8NnMkERgqixU9H5fNVZnhIT&#10;lFytV/NlfcOZoNrN7XKewasJJaOFiOmN9JblTcuNdlkFaOD4FtPU+qslp51/0MZQHhrj2EgT3NZL&#10;emwBZChlINHWBqKIrucMTE9OFSkWSPRGd/l4Po2xP9ybyI6Q3VIv6lUxCE32W1u+ewc4TH2lNPnI&#10;6kRmNtq2fF3n78LLuIwuix0vDLKUk3h5d/DduWha5YieushxsWX20vOY9s9/nu1PAAAA//8DAFBL&#10;AwQUAAYACAAAACEAuzPE8eAAAAAJAQAADwAAAGRycy9kb3ducmV2LnhtbEyPwU7DQAxE70j8w8pI&#10;3NoNpFRNyKYqSHCAXloQEjc3cZNA1huymzbw9RgucLI8Mxo/Z8vRtupAvW8cG7iYRqCIC1c2XBl4&#10;frqbLED5gFxi65gMfJKHZX56kmFauiNv6LANlZIS9ikaqEPoUq19UZNFP3UdsXh711sMsvaVLns8&#10;Srlt9WUUzbXFhuVCjR3d1lS8bwdrAD+S15t4M66+htmDxvu39cv+cWHM+dm4ugYVaAx/YfjBF3TI&#10;hWnnBi69ag1MkiiWqIF4JlMCya+wE+FqDjrP9P8P8m8AAAD//wMAUEsBAi0AFAAGAAgAAAAhALaD&#10;OJL+AAAA4QEAABMAAAAAAAAAAAAAAAAAAAAAAFtDb250ZW50X1R5cGVzXS54bWxQSwECLQAUAAYA&#10;CAAAACEAOP0h/9YAAACUAQAACwAAAAAAAAAAAAAAAAAvAQAAX3JlbHMvLnJlbHNQSwECLQAUAAYA&#10;CAAAACEAQhIjyd8BAACEAwAADgAAAAAAAAAAAAAAAAAuAgAAZHJzL2Uyb0RvYy54bWxQSwECLQAU&#10;AAYACAAAACEAuzPE8eAAAAAJAQAADwAAAAAAAAAAAAAAAAA5BAAAZHJzL2Rvd25yZXYueG1sUEsF&#10;BgAAAAAEAAQA8wAAAEYFAAAAAA==&#10;" strokecolor="#002060" strokeweight="1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theme="minorHAnsi"/>
          <w:color w:val="002060"/>
          <w:sz w:val="24"/>
          <w:szCs w:val="24"/>
          <w:lang w:eastAsia="hu-HU"/>
        </w:rPr>
        <w:t xml:space="preserve">                       Adószám: 15434555-2-20</w:t>
      </w: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:rsidR="00556C7E" w:rsidRDefault="00320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ELŐTERJESZTÉS</w:t>
      </w: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Hévíz Város Önkormányzat Képviselő-testületének</w:t>
      </w:r>
    </w:p>
    <w:p w:rsidR="00556C7E" w:rsidRDefault="00320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2026. március 26-ai ülésére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hu-HU"/>
        </w:rPr>
      </w:pP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hu-HU"/>
        </w:rPr>
      </w:pP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Gazdasági, Műszaki Ellátó Szervezet beszámolója a 2025. évi munkájáról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556C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készítette: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Gönye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József igazgató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556C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Véleményezi: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Pénzügyi, Városfejlesztési és Ügyrendi Bizottság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napirend tárgyalásához tanácskozási joggal meghívott: -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Törvényességi észrevétel: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nincs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Előterjesztő:</w:t>
      </w:r>
    </w:p>
    <w:p w:rsidR="00556C7E" w:rsidRDefault="00556C7E">
      <w:pPr>
        <w:spacing w:after="0" w:line="24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</w:p>
    <w:p w:rsidR="00556C7E" w:rsidRDefault="00556C7E">
      <w:pPr>
        <w:spacing w:after="0" w:line="24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</w:p>
    <w:p w:rsidR="00556C7E" w:rsidRDefault="00556C7E">
      <w:pPr>
        <w:spacing w:after="0" w:line="24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</w:p>
    <w:p w:rsidR="00556C7E" w:rsidRDefault="00556C7E">
      <w:pPr>
        <w:spacing w:after="0" w:line="24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</w:p>
    <w:p w:rsidR="00556C7E" w:rsidRDefault="00556C7E">
      <w:pPr>
        <w:spacing w:after="0" w:line="24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</w:p>
    <w:p w:rsidR="00556C7E" w:rsidRDefault="00556C7E">
      <w:pPr>
        <w:spacing w:after="0" w:line="24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</w:p>
    <w:p w:rsidR="00556C7E" w:rsidRDefault="00556C7E">
      <w:pPr>
        <w:spacing w:after="0" w:line="24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</w:p>
    <w:p w:rsidR="00556C7E" w:rsidRDefault="00556C7E">
      <w:pPr>
        <w:spacing w:after="0" w:line="24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</w:p>
    <w:p w:rsidR="00556C7E" w:rsidRDefault="00556C7E">
      <w:pPr>
        <w:spacing w:after="0" w:line="24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ind w:left="141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Gönye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József</w:t>
      </w:r>
    </w:p>
    <w:p w:rsidR="00556C7E" w:rsidRDefault="0032044B">
      <w:pPr>
        <w:spacing w:after="0" w:line="240" w:lineRule="auto"/>
        <w:ind w:left="2126" w:firstLine="709"/>
        <w:jc w:val="both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lang w:eastAsia="hu-HU"/>
        </w:rPr>
        <w:t xml:space="preserve">                                                 igazgató </w:t>
      </w:r>
    </w:p>
    <w:p w:rsidR="00556C7E" w:rsidRDefault="0032044B">
      <w:pPr>
        <w:spacing w:after="0" w:line="240" w:lineRule="auto"/>
        <w:ind w:left="2126" w:firstLine="709"/>
        <w:jc w:val="both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lang w:eastAsia="hu-HU"/>
        </w:rPr>
        <w:t xml:space="preserve">  </w:t>
      </w:r>
    </w:p>
    <w:p w:rsidR="00556C7E" w:rsidRDefault="0032044B">
      <w:pPr>
        <w:spacing w:after="0" w:line="240" w:lineRule="auto"/>
        <w:ind w:left="2126" w:firstLine="709"/>
        <w:jc w:val="both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lang w:eastAsia="hu-HU"/>
        </w:rPr>
        <w:t xml:space="preserve"> </w:t>
      </w:r>
    </w:p>
    <w:p w:rsidR="00556C7E" w:rsidRDefault="00320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I.</w:t>
      </w: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Tárgy és tényállás ismertetése</w:t>
      </w: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56C7E" w:rsidRDefault="0032044B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Az évi munkavégzésünket a kötelezően ellátandó feladatok határozzák meg, melyet a fenntartónk ír elő. Ezen munkák mellet számos kérést teljesítünk, ami a város érdekét szolgálja. Segítjük az egyházak, civil szervezetek működését, valamint az önkormányzat által adott plusz feladatokat is elláttuk. Ilyen feladat volt az orvosi rendelő pince</w:t>
      </w:r>
      <w:r>
        <w:rPr>
          <w:rFonts w:ascii="Times New Roman" w:hAnsi="Times New Roman" w:cs="Times New Roman"/>
          <w:sz w:val="24"/>
          <w:szCs w:val="24"/>
          <w:lang w:val="en-US" w:eastAsia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vakolása, kórház park gondozása stb. A jövőben is a fenntartónk irányelveit fogjuk követni. </w:t>
      </w: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Szeretném megköszöni azt a </w:t>
      </w:r>
      <w:proofErr w:type="gramStart"/>
      <w:r>
        <w:rPr>
          <w:rFonts w:ascii="Times New Roman" w:hAnsi="Times New Roman" w:cs="Times New Roman"/>
          <w:sz w:val="24"/>
          <w:szCs w:val="24"/>
          <w:lang w:eastAsia="hu-HU"/>
        </w:rPr>
        <w:t>támogatást</w:t>
      </w:r>
      <w:proofErr w:type="gram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 amit a 2025. évben kaptunk. A parkfenntartás létszáma öt, műszaki csoport két fővel bővült. Óriási eredmény, hogy a parkfenntartás átköltözhetett a Vörösmarty utcai telephelyre. Az elektromos teherautó vásárlása régi vágyunk volt, melynek használatával a köztisztasági feladatok gyakorisága, valamint hatékonysága is javul. 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A létszámbővítéssel </w:t>
      </w:r>
      <w:r w:rsidRPr="00A76524">
        <w:rPr>
          <w:rFonts w:ascii="Times New Roman" w:hAnsi="Times New Roman" w:cs="Times New Roman"/>
          <w:sz w:val="24"/>
          <w:szCs w:val="24"/>
          <w:lang w:eastAsia="hu-HU"/>
        </w:rPr>
        <w:t>célunk</w:t>
      </w:r>
      <w:r w:rsidRPr="00A76524">
        <w:rPr>
          <w:rFonts w:ascii="Times New Roman" w:hAnsi="Times New Roman" w:cs="Times New Roman"/>
          <w:sz w:val="24"/>
          <w:szCs w:val="24"/>
          <w:lang w:val="en-US" w:eastAsia="hu-HU"/>
        </w:rPr>
        <w:t>,</w:t>
      </w:r>
      <w:r w:rsidRPr="00A76524">
        <w:rPr>
          <w:rFonts w:ascii="Times New Roman" w:hAnsi="Times New Roman" w:cs="Times New Roman"/>
          <w:sz w:val="24"/>
          <w:szCs w:val="24"/>
          <w:lang w:eastAsia="hu-HU"/>
        </w:rPr>
        <w:t xml:space="preserve"> hogy területeinket nagyobb eredményességgel tudjuk fenntartani, folyamatosan biztosítva legyen a minőségi feladatellátás. Az elmúlt években a </w:t>
      </w:r>
      <w:proofErr w:type="spellStart"/>
      <w:r w:rsidRPr="00A76524">
        <w:rPr>
          <w:rFonts w:ascii="Times New Roman" w:hAnsi="Times New Roman" w:cs="Times New Roman"/>
          <w:sz w:val="24"/>
          <w:szCs w:val="24"/>
          <w:lang w:eastAsia="hu-HU"/>
        </w:rPr>
        <w:t>frekventáltabb</w:t>
      </w:r>
      <w:proofErr w:type="spellEnd"/>
      <w:r w:rsidRPr="00A76524">
        <w:rPr>
          <w:rFonts w:ascii="Times New Roman" w:hAnsi="Times New Roman" w:cs="Times New Roman"/>
          <w:sz w:val="24"/>
          <w:szCs w:val="24"/>
          <w:lang w:eastAsia="hu-HU"/>
        </w:rPr>
        <w:t xml:space="preserve"> helyekre csak bizonyos </w:t>
      </w:r>
      <w:proofErr w:type="spellStart"/>
      <w:r w:rsidRPr="00A76524">
        <w:rPr>
          <w:rFonts w:ascii="Times New Roman" w:hAnsi="Times New Roman" w:cs="Times New Roman"/>
          <w:sz w:val="24"/>
          <w:szCs w:val="24"/>
          <w:lang w:eastAsia="hu-HU"/>
        </w:rPr>
        <w:t>időszakonkénti</w:t>
      </w:r>
      <w:proofErr w:type="spellEnd"/>
      <w:r w:rsidRPr="00A76524">
        <w:rPr>
          <w:rFonts w:ascii="Times New Roman" w:hAnsi="Times New Roman" w:cs="Times New Roman"/>
          <w:sz w:val="24"/>
          <w:szCs w:val="24"/>
          <w:lang w:eastAsia="hu-HU"/>
        </w:rPr>
        <w:t xml:space="preserve"> rendszerességgel jutottunk el, így a fenntartás eredményessége is </w:t>
      </w:r>
      <w:proofErr w:type="spellStart"/>
      <w:r w:rsidRPr="00A76524">
        <w:rPr>
          <w:rFonts w:ascii="Times New Roman" w:hAnsi="Times New Roman" w:cs="Times New Roman"/>
          <w:sz w:val="24"/>
          <w:szCs w:val="24"/>
          <w:lang w:eastAsia="hu-HU"/>
        </w:rPr>
        <w:t>rapsz</w:t>
      </w:r>
      <w:proofErr w:type="spellEnd"/>
      <w:r w:rsidRPr="00A76524">
        <w:rPr>
          <w:rFonts w:ascii="Times New Roman" w:hAnsi="Times New Roman" w:cs="Times New Roman"/>
          <w:sz w:val="24"/>
          <w:szCs w:val="24"/>
          <w:lang w:val="en-US" w:eastAsia="hu-HU"/>
        </w:rPr>
        <w:t>o</w:t>
      </w:r>
      <w:proofErr w:type="spellStart"/>
      <w:r w:rsidRPr="00A76524">
        <w:rPr>
          <w:rFonts w:ascii="Times New Roman" w:hAnsi="Times New Roman" w:cs="Times New Roman"/>
          <w:sz w:val="24"/>
          <w:szCs w:val="24"/>
          <w:lang w:eastAsia="hu-HU"/>
        </w:rPr>
        <w:t>dikus</w:t>
      </w:r>
      <w:proofErr w:type="spellEnd"/>
      <w:r w:rsidRPr="00A76524">
        <w:rPr>
          <w:rFonts w:ascii="Times New Roman" w:hAnsi="Times New Roman" w:cs="Times New Roman"/>
          <w:sz w:val="24"/>
          <w:szCs w:val="24"/>
          <w:lang w:eastAsia="hu-HU"/>
        </w:rPr>
        <w:t xml:space="preserve"> volt.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A76524">
        <w:rPr>
          <w:rFonts w:ascii="Times New Roman" w:hAnsi="Times New Roman" w:cs="Times New Roman"/>
          <w:sz w:val="24"/>
          <w:szCs w:val="24"/>
          <w:lang w:eastAsia="hu-HU"/>
        </w:rPr>
        <w:t xml:space="preserve">A mostani létszám lehetővé teszi, hogy kiemelt területek folyamatos felügyeletet kapjanak. A </w:t>
      </w:r>
      <w:r w:rsidRPr="00A76524">
        <w:rPr>
          <w:rFonts w:ascii="Times New Roman" w:hAnsi="Times New Roman" w:cs="Times New Roman"/>
          <w:sz w:val="24"/>
          <w:szCs w:val="24"/>
          <w:lang w:val="en-US" w:eastAsia="hu-HU"/>
        </w:rPr>
        <w:t>N</w:t>
      </w:r>
      <w:r w:rsidRPr="00A76524">
        <w:rPr>
          <w:rFonts w:ascii="Times New Roman" w:hAnsi="Times New Roman" w:cs="Times New Roman"/>
          <w:sz w:val="24"/>
          <w:szCs w:val="24"/>
          <w:lang w:eastAsia="hu-HU"/>
        </w:rPr>
        <w:t xml:space="preserve">agyparkoló – parkoló melletti sétányok – Kölcsey utca esetében kezdeményeztük, hogy a takarítást egy kolléga napról-napra lássa el, amelynek már az elmúlt két hónapban kézzel fogható eredményei voltak. A lakosság együttműködésére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azonban ez esetben is számítunk, mert az eldobált cigarettacsikkek halmazával így is nehéz boldogulnunk. A hulladékgyűjtők nem </w:t>
      </w:r>
      <w:proofErr w:type="spellStart"/>
      <w:r>
        <w:rPr>
          <w:rFonts w:ascii="Times New Roman" w:hAnsi="Times New Roman" w:cs="Times New Roman"/>
          <w:sz w:val="24"/>
          <w:szCs w:val="24"/>
          <w:lang w:eastAsia="hu-HU"/>
        </w:rPr>
        <w:t>rendeltetésszerűen</w:t>
      </w:r>
      <w:proofErr w:type="spell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 (üveggyűjtés) történő, hanyag ürítése következtében, a fedél felhajtása után a csikkgyűjtő tartalma szétszóródik a szemétgyűjtő környezetében.</w:t>
      </w:r>
    </w:p>
    <w:p w:rsidR="00556C7E" w:rsidRPr="00A76524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A létszámbővítéssel párosuló eszköz-, és gépjárműpark bővítése lehetővé teszi a racionálisabb, jobban szervezett munkavégzést, amely szintén a város kedvezőbb </w:t>
      </w:r>
      <w:proofErr w:type="spellStart"/>
      <w:r>
        <w:rPr>
          <w:rFonts w:ascii="Times New Roman" w:hAnsi="Times New Roman" w:cs="Times New Roman"/>
          <w:sz w:val="24"/>
          <w:szCs w:val="24"/>
          <w:lang w:eastAsia="hu-HU"/>
        </w:rPr>
        <w:t>arculatában</w:t>
      </w:r>
      <w:proofErr w:type="spell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 mutatkozik meg. A hulladékgyűjtők </w:t>
      </w:r>
      <w:r w:rsidRPr="00A76524">
        <w:rPr>
          <w:rFonts w:ascii="Times New Roman" w:hAnsi="Times New Roman" w:cs="Times New Roman"/>
          <w:sz w:val="24"/>
          <w:szCs w:val="24"/>
          <w:lang w:eastAsia="hu-HU"/>
        </w:rPr>
        <w:t xml:space="preserve">gyakoribb és gyorsabb ürítésének megvalósulása sok időt és energiát szabadít fel, amivel más területek hatékonyabb fenntartását teszi lehetővé. </w:t>
      </w:r>
    </w:p>
    <w:p w:rsidR="00556C7E" w:rsidRPr="00A76524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76524">
        <w:rPr>
          <w:rFonts w:ascii="Times New Roman" w:hAnsi="Times New Roman" w:cs="Times New Roman"/>
          <w:sz w:val="24"/>
          <w:szCs w:val="24"/>
          <w:lang w:eastAsia="hu-HU"/>
        </w:rPr>
        <w:t>A tuskómaró vásárlása egy régóta fennálló problémát old meg, mivel évek óta gondot jelentenek a földben maradó farönkök esztétikai, fűnyírási, és fapótlási szempontból.</w:t>
      </w:r>
    </w:p>
    <w:p w:rsidR="00556C7E" w:rsidRPr="00A76524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76524">
        <w:rPr>
          <w:rFonts w:ascii="Times New Roman" w:hAnsi="Times New Roman" w:cs="Times New Roman"/>
          <w:sz w:val="24"/>
          <w:szCs w:val="24"/>
          <w:lang w:eastAsia="hu-HU"/>
        </w:rPr>
        <w:t>Sok éve fennálló probléma a belváros takarításával járó zajhatás, melynek elhárítása végett több millió forintért elektromos fújókat vásároltunk. Beruházásainkat a racionális gondolkodás határozta meg, kistraktor helyett teherautót, benzin üzemű gépek helyett elektromos eszközöket vásároltunk. Sajnos gépparkunk elöregedett, egyre magasabb szervízköltségekkel szembesülünk, ezért a jövőben további beruházásokra, eszközcserékre lesz szükség, Egy tudatos, takarékos gazdálkodással, valamint az önkormányzat segítségével terveinket meg tudjuk valósítani, amit az elmúlt pár év beruházási is bizonyítanak.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Éves megbízási szerződésünk van a Nagykanizsai Tankerületi Központtal, valamint a Brunszvik Teréz Római Katolikus Óvodával. A feladat napi készenlétet, munkavégzést igényel, így többletbevételhez jutunk.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Az alkalmi munkavállalókkal a jövőben is számolunk, sajnos a kifizetendő járulékok jelentős mértékben emelkedtek.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  <w:r>
        <w:rPr>
          <w:rFonts w:ascii="Times New Roman" w:hAnsi="Times New Roman" w:cs="Times New Roman"/>
          <w:sz w:val="24"/>
          <w:szCs w:val="24"/>
        </w:rPr>
        <w:t xml:space="preserve">utóbbi években felszaporodott a közterületeken jelentkező kárigények száma, amely két fő területhez kapcsolódik. Az egyik a balesetveszélyes burkolatok tárgyköre, amely elsősorban a belváros kockaköveinek kifordulásából, máshol pedig a rossz minőségű, felrepedezett,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széttöredezett burkolatokból ered. A belváros esetén a fák felszíni gyökérzetnövekedésekből eredő burkolatkimozdulást folyamatosan javítjuk a kockakövek </w:t>
      </w:r>
      <w:proofErr w:type="spellStart"/>
      <w:r>
        <w:rPr>
          <w:rFonts w:ascii="Times New Roman" w:hAnsi="Times New Roman" w:cs="Times New Roman"/>
          <w:sz w:val="24"/>
          <w:szCs w:val="24"/>
        </w:rPr>
        <w:t>újrarakásával</w:t>
      </w:r>
      <w:proofErr w:type="spellEnd"/>
      <w:r>
        <w:rPr>
          <w:rFonts w:ascii="Times New Roman" w:hAnsi="Times New Roman" w:cs="Times New Roman"/>
          <w:sz w:val="24"/>
          <w:szCs w:val="24"/>
        </w:rPr>
        <w:t>, szükség esetén a gyökérzet megfaragásával.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másik, káreseményt érintő terület az idős fasorok állapotából eredő probléma, amely szeles, viharos időben a száraz ágak, ágrészek letörésében nyilvánul </w:t>
      </w:r>
      <w:r w:rsidRPr="00BC0D9B">
        <w:rPr>
          <w:rFonts w:ascii="Times New Roman" w:hAnsi="Times New Roman" w:cs="Times New Roman"/>
          <w:sz w:val="24"/>
          <w:szCs w:val="24"/>
        </w:rPr>
        <w:t>meg. A fák rossz egészségi állapotából eredő elhalások jóval nagyobb mértékűek, mint hasonló habitusú, egészséges fák esetén, ezért ez fo</w:t>
      </w:r>
      <w:r w:rsidR="00BC0D9B" w:rsidRPr="00BC0D9B">
        <w:rPr>
          <w:rFonts w:ascii="Times New Roman" w:hAnsi="Times New Roman" w:cs="Times New Roman"/>
          <w:sz w:val="24"/>
          <w:szCs w:val="24"/>
        </w:rPr>
        <w:t>kozott veszélyforrást jelent</w:t>
      </w:r>
      <w:r w:rsidRPr="00BC0D9B">
        <w:rPr>
          <w:rFonts w:ascii="Times New Roman" w:hAnsi="Times New Roman" w:cs="Times New Roman"/>
          <w:sz w:val="24"/>
          <w:szCs w:val="24"/>
        </w:rPr>
        <w:t xml:space="preserve"> (részletesen lásd lentebb). Emiatt év elején külső vállalkozó bevonásával elvégeztettük a város koros faállományának átfogó tisztító, fenntartó </w:t>
      </w:r>
      <w:r>
        <w:rPr>
          <w:rFonts w:ascii="Times New Roman" w:hAnsi="Times New Roman" w:cs="Times New Roman"/>
          <w:sz w:val="24"/>
          <w:szCs w:val="24"/>
        </w:rPr>
        <w:t>metszését, hogy csökkentsük a balesetek előfordulásának arányát.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GAMESZ által 2025-ben elvégzett fontosabb feladatok: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Irodai, ügyfélfogadási feladatok ellátása: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GAMESZ irodában történik az intézmény működésével kapcsolatos valamennyi adminisztrációs ügyintézés, levelezés, szerződéskötés, és a pénzügyi feladatok elvégzése, valamint az önkormányzati intézmények munkaügyi feladatainak ellátása, a temetkezésekkel kapcsolatos ügyintézés.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konyhai étkezési díjak befizetése online módon történik, de telefonos és személyes segítséget nyújtunk, amennyiben szükséges. 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Közvilágítás ellenőrzése, karbantartása: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C7E" w:rsidRPr="00BC0D9B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város területén lévő közvilágítási rendszer javítására a PLH Közvilágítás Kft-vel van szerződésünk. A szerződést évente </w:t>
      </w:r>
      <w:r w:rsidRPr="00BC0D9B">
        <w:rPr>
          <w:rFonts w:ascii="Times New Roman" w:hAnsi="Times New Roman" w:cs="Times New Roman"/>
          <w:sz w:val="24"/>
          <w:szCs w:val="24"/>
        </w:rPr>
        <w:t xml:space="preserve">meghosszabbítjuk, a rendelkezésre állás összege havonta 128 353,- Ft. A belváros </w:t>
      </w:r>
      <w:proofErr w:type="spellStart"/>
      <w:r w:rsidRPr="00BC0D9B">
        <w:rPr>
          <w:rFonts w:ascii="Times New Roman" w:hAnsi="Times New Roman" w:cs="Times New Roman"/>
          <w:sz w:val="24"/>
          <w:szCs w:val="24"/>
        </w:rPr>
        <w:t>kandeláberei</w:t>
      </w:r>
      <w:proofErr w:type="spellEnd"/>
      <w:r w:rsidRPr="00BC0D9B">
        <w:rPr>
          <w:rFonts w:ascii="Times New Roman" w:hAnsi="Times New Roman" w:cs="Times New Roman"/>
          <w:sz w:val="24"/>
          <w:szCs w:val="24"/>
        </w:rPr>
        <w:t xml:space="preserve"> a város tulajdonában vannak, azok javítását villanyszerelőnkkel </w:t>
      </w:r>
      <w:proofErr w:type="gramStart"/>
      <w:r w:rsidRPr="00BC0D9B">
        <w:rPr>
          <w:rFonts w:ascii="Times New Roman" w:hAnsi="Times New Roman" w:cs="Times New Roman"/>
          <w:sz w:val="24"/>
          <w:szCs w:val="24"/>
        </w:rPr>
        <w:t>végeztetjük .</w:t>
      </w:r>
      <w:proofErr w:type="gramEnd"/>
      <w:r w:rsidRPr="00BC0D9B">
        <w:rPr>
          <w:rFonts w:ascii="Times New Roman" w:hAnsi="Times New Roman" w:cs="Times New Roman"/>
          <w:sz w:val="24"/>
          <w:szCs w:val="24"/>
        </w:rPr>
        <w:t xml:space="preserve"> A cseréhez szükséges fényforrás gyártása megszűnt, ezért a lámpafejben egy kis átalakítással, azonos teljesítményű </w:t>
      </w:r>
      <w:proofErr w:type="spellStart"/>
      <w:r w:rsidRPr="00BC0D9B">
        <w:rPr>
          <w:rFonts w:ascii="Times New Roman" w:hAnsi="Times New Roman" w:cs="Times New Roman"/>
          <w:sz w:val="24"/>
          <w:szCs w:val="24"/>
        </w:rPr>
        <w:t>led</w:t>
      </w:r>
      <w:proofErr w:type="spellEnd"/>
      <w:r w:rsidRPr="00BC0D9B">
        <w:rPr>
          <w:rFonts w:ascii="Times New Roman" w:hAnsi="Times New Roman" w:cs="Times New Roman"/>
          <w:sz w:val="24"/>
          <w:szCs w:val="24"/>
        </w:rPr>
        <w:t xml:space="preserve"> panelt szerelünk be.  A közvilágítás korszerűsítés során lecserélt lámpafejek jótállása lejárt, meghibásodás esetén egyedi ajánlatot kapunk a javításukra, viszont célszerűbb új lámpafejeket vásárolni, mivel a javítási költség majdnem annyiba kerül, mint az új lámpatest.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hibabejelentéseket intézményünk végzi, szakaszhiba esetén az E-ON hibabejelentő oldalán azonban ezt a lakosság is megteheti a 06 80 533 333-as telefonszámon, valamint az alábbi e-mail címen: </w:t>
      </w:r>
      <w:hyperlink r:id="rId9" w:history="1">
        <w:r>
          <w:rPr>
            <w:rStyle w:val="Hiperhivatkozs"/>
            <w:rFonts w:ascii="Times New Roman" w:hAnsi="Times New Roman" w:cs="Times New Roman"/>
            <w:sz w:val="24"/>
            <w:szCs w:val="24"/>
          </w:rPr>
          <w:t>aramhalozat@eon.hu</w:t>
        </w:r>
      </w:hyperlink>
      <w:r>
        <w:rPr>
          <w:rStyle w:val="Hiperhivatkozs"/>
          <w:rFonts w:ascii="Times New Roman" w:hAnsi="Times New Roman" w:cs="Times New Roman"/>
          <w:sz w:val="24"/>
          <w:szCs w:val="24"/>
        </w:rPr>
        <w:t>.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Útmesteri feladatok: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útburkolati jelek felújító festése 2025. őszén megtörtént, következő festést 2027. tavaszára tervezzük. Szükség esetén a kopott útburkolati jelek festésére megbízást adunk. A jelzőtáblák, csapadékvíznyelő rácsok állapotát havi szinten ellenőriztük, szükség esetén cseréltük, javítottuk. Rendszeres útmesteri feladat elvégzésére külsős szakembert nem tudunk </w:t>
      </w:r>
      <w:r w:rsidRPr="00DF553D">
        <w:rPr>
          <w:rFonts w:ascii="Times New Roman" w:hAnsi="Times New Roman" w:cs="Times New Roman"/>
          <w:sz w:val="24"/>
          <w:szCs w:val="24"/>
        </w:rPr>
        <w:t xml:space="preserve">foglalkoztatni, </w:t>
      </w:r>
      <w:r w:rsidR="00DF553D" w:rsidRPr="00DF553D">
        <w:rPr>
          <w:rFonts w:ascii="Times New Roman" w:hAnsi="Times New Roman" w:cs="Times New Roman"/>
          <w:sz w:val="24"/>
          <w:szCs w:val="24"/>
        </w:rPr>
        <w:t xml:space="preserve">szükség </w:t>
      </w:r>
      <w:r w:rsidRPr="00DF553D">
        <w:rPr>
          <w:rFonts w:ascii="Times New Roman" w:hAnsi="Times New Roman" w:cs="Times New Roman"/>
          <w:sz w:val="24"/>
          <w:szCs w:val="24"/>
        </w:rPr>
        <w:t xml:space="preserve">esetén </w:t>
      </w:r>
      <w:r>
        <w:rPr>
          <w:rFonts w:ascii="Times New Roman" w:hAnsi="Times New Roman" w:cs="Times New Roman"/>
          <w:sz w:val="24"/>
          <w:szCs w:val="24"/>
        </w:rPr>
        <w:t>egyedi megrendelést adunk.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Emellett rendszeres időközönként mi is ellenőrizzük a táblák állapotát, láthatóságát, amelyről feljegyzés készül, és a tapasztalt hibákat javítjuk.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Kátyúzás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Kiadásaink csökkentése miatt a feladatot saját állományunkban lévő dolgozók végezték el két ütemben, tavasszal és ősszel. A töredezett felületeket meleg aszfalttal javítottuk, és a kimosódott útpadkákat kavics zúzalékkal feltöltöttük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A javítás éves anyagköltsége 1 034 705,- Ft volt.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Úthálózatunk aszfaltburkolata elöregedett, számos helyen megsüllyedt, töredezett, javításuk egyre nehezebb. A belvárosban telepített fák gyökérzete közvetlenül a felszín alatt helyezkedik el, növekedésük hatására a burkolt felületek megemelkednek, balesetveszélyessé válnak.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Javításuk a megvastagodott gyökér eltávolításával lehetséges, amely sok időt vesz igénybe. A belváros kockakővel burkolt járófelületéből, a csapadék kimossa a bazalt zúzalékot, melyet rendszeresen pótolni kell. 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 nyilvános WC-k üzemeltetését</w:t>
      </w:r>
      <w:r>
        <w:rPr>
          <w:rFonts w:ascii="Times New Roman" w:hAnsi="Times New Roman" w:cs="Times New Roman"/>
          <w:sz w:val="24"/>
          <w:szCs w:val="24"/>
        </w:rPr>
        <w:t xml:space="preserve"> külső vállalkozó látja el. Bérleti díjat nem fizet, a keletkezett bevételből kell biztosítania az üzemeltetéshez szükséges anyagokat. Folyamatos karbantartás ellenére gyakran jelentkeznek nagyobb meghibásodások, igyekszünk a működés akadályoztatása nélkül a javításokat elvégezni. A Nagyparkolóban lévő nyilvános </w:t>
      </w:r>
      <w:proofErr w:type="spellStart"/>
      <w:r>
        <w:rPr>
          <w:rFonts w:ascii="Times New Roman" w:hAnsi="Times New Roman" w:cs="Times New Roman"/>
          <w:sz w:val="24"/>
          <w:szCs w:val="24"/>
        </w:rPr>
        <w:t>wc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tetőjavításával a jövőben foglalkozni kell, melyhez szükség lesz a műszaki osztály segítségére. A Kölcsey utca átadására felújítottuk a véderdőben található </w:t>
      </w:r>
      <w:proofErr w:type="spellStart"/>
      <w:r>
        <w:rPr>
          <w:rFonts w:ascii="Times New Roman" w:hAnsi="Times New Roman" w:cs="Times New Roman"/>
          <w:sz w:val="24"/>
          <w:szCs w:val="24"/>
        </w:rPr>
        <w:t>wc-t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Az első rendezvény alkalmával szennyvízelvezetési probléma merült </w:t>
      </w:r>
      <w:proofErr w:type="spellStart"/>
      <w:r>
        <w:rPr>
          <w:rFonts w:ascii="Times New Roman" w:hAnsi="Times New Roman" w:cs="Times New Roman"/>
          <w:sz w:val="24"/>
          <w:szCs w:val="24"/>
        </w:rPr>
        <w:t>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Többszöri javítás ellenére a hiba továbbra is fennáll, melynek elhárításán a műszaki osztály dolgozik. Folyamatos beavatkozással (rendszer </w:t>
      </w:r>
      <w:proofErr w:type="spellStart"/>
      <w:r>
        <w:rPr>
          <w:rFonts w:ascii="Times New Roman" w:hAnsi="Times New Roman" w:cs="Times New Roman"/>
          <w:sz w:val="24"/>
          <w:szCs w:val="24"/>
        </w:rPr>
        <w:t>mosatásával</w:t>
      </w:r>
      <w:proofErr w:type="spellEnd"/>
      <w:r>
        <w:rPr>
          <w:rFonts w:ascii="Times New Roman" w:hAnsi="Times New Roman" w:cs="Times New Roman"/>
          <w:sz w:val="24"/>
          <w:szCs w:val="24"/>
        </w:rPr>
        <w:t>) tudjuk a működést biztosítani.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 HEBI üzemeltetését</w:t>
      </w:r>
      <w:r>
        <w:rPr>
          <w:rFonts w:ascii="Times New Roman" w:hAnsi="Times New Roman" w:cs="Times New Roman"/>
          <w:sz w:val="24"/>
          <w:szCs w:val="24"/>
        </w:rPr>
        <w:t xml:space="preserve"> az önkormányzat a kihasználtság hiánya miatt megszüntette. A már jól bevált ügyeleti rendszert továbbra is működtetjük, így tudjuk biztosítani a munkaidőn kívül felmerült hibák gyors elhárítását.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 műszaki csoport</w:t>
      </w:r>
      <w:r>
        <w:rPr>
          <w:rFonts w:ascii="Times New Roman" w:hAnsi="Times New Roman" w:cs="Times New Roman"/>
          <w:sz w:val="24"/>
          <w:szCs w:val="24"/>
        </w:rPr>
        <w:t xml:space="preserve"> biztosítja a város és intézményeinek biztonságos működését, valamint az Önkormányzat gondnoki teendőinek helyettesítését.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kötelezően ellátandó feladataink mellett számos külső munkát vállalunk.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Önkormányzati rendelet értelmében heti egy alkalommal üzemeltetjük a hulladékudvart. A lakosság számára biztosított szolgáltatást csak pár alkalommal vették igénybe.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Veszprémi Érsekséggel kötött szerződésben foglaltakat teljesítettük, amely </w:t>
      </w:r>
      <w:r>
        <w:rPr>
          <w:rFonts w:ascii="Times New Roman" w:hAnsi="Times New Roman" w:cs="Times New Roman"/>
          <w:color w:val="0000FF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Brunszvik Teréz Római Katolikus Óvoda épületének műszaki karbantartását és épületgépészeti felügyeleti feladatait tartalmazza. A rendelkezésre állásból kiszámlázott átalánydíj 1 219 200,-Ft volt. Ezen felül a nyári karbantartásból 2 463 800,- Ft, az egyéb megrendelésekből pedig 835 000,- Ft bevételünk keletkezett.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 Nagykanizsai Tankerületi Központtal kötött költségmegosztási megállapodás értelmében a Városi Sportcsarnok felügyeletét és gondozását ellátó személy munkabérét 50 %-ban a Nagykanizsai Tankerületi Központ fizeti.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6C7E" w:rsidRPr="00BC0D9B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D9B">
        <w:rPr>
          <w:rFonts w:ascii="Times New Roman" w:hAnsi="Times New Roman" w:cs="Times New Roman"/>
          <w:sz w:val="24"/>
          <w:szCs w:val="24"/>
        </w:rPr>
        <w:t xml:space="preserve">A turisztikai szezon kezdetére több, mint 50 db hulladékgyűjtőt helyeztünk ki. </w:t>
      </w:r>
    </w:p>
    <w:p w:rsidR="00556C7E" w:rsidRPr="00BC0D9B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D9B">
        <w:rPr>
          <w:rFonts w:ascii="Times New Roman" w:hAnsi="Times New Roman" w:cs="Times New Roman"/>
          <w:sz w:val="24"/>
          <w:szCs w:val="24"/>
        </w:rPr>
        <w:t xml:space="preserve">Részt vettünk a Belvárosi Múzeum kialakításában, berendezésében.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D9B">
        <w:rPr>
          <w:rFonts w:ascii="Times New Roman" w:hAnsi="Times New Roman" w:cs="Times New Roman"/>
          <w:sz w:val="24"/>
          <w:szCs w:val="24"/>
        </w:rPr>
        <w:t xml:space="preserve">Önkormányzati rendezvényeken, és az egyesületek által szervezett programok </w:t>
      </w:r>
      <w:r>
        <w:rPr>
          <w:rFonts w:ascii="Times New Roman" w:hAnsi="Times New Roman" w:cs="Times New Roman"/>
          <w:sz w:val="24"/>
          <w:szCs w:val="24"/>
        </w:rPr>
        <w:t>előkészítésében is részt vettünk. Ez csak egy pár gondolat, részletes felsorolást nem írok. Minden munkafolyamatban megtalálható a csoport munkája.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Piac: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termelői piac biztosítja a város, valamint a környékbeli települések friss zöldség, gyümölcs és egyéb kész házi termékek beszerzését. Bátran mondhatjuk, hogy a piaci tevékenység mellett közösségi funkciót is ellát. Az árusító napokra szervezett műsorok, rendezvények ember tömegeket vonzanak. Mivel a város életében létfontosságú, ezért minden segítséget megadunk a piacfelügyelőnek, hogy továbbra is egy színvonalas piacot és rendezvényteret vezethessen. A piac bevétele 30 593 756,- Ft volt. A keletkezett bevételt fejlesztésre fordítjuk. 2026 évben 10 db római sátor vázszerkezetét cseréljük ki, valamint a sátor alatt lévő 40 db árusító asztal asztallapját. Így egy szebb környezet fogadja majd a piacra látogató vendégeket.  A felújításhoz szükséges alapanyagokat év végén megvásároltuk, csak a gyártás van hátra.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következő bekezdésben olvasható </w:t>
      </w:r>
      <w:r>
        <w:rPr>
          <w:rFonts w:ascii="Times New Roman" w:hAnsi="Times New Roman" w:cs="Times New Roman"/>
          <w:b/>
          <w:sz w:val="24"/>
          <w:szCs w:val="24"/>
        </w:rPr>
        <w:t>Benkő Lajos piacfelügyelő éves beszámolója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„A korábbi évekhez hasonlóan 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covid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utáni és a folytatólagos háború nem segítette a város,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így  a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piac látogatottságát. Folyamatos és színvonalas piaci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válsztékkal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valamint megújuló árusokkal tudjuk fenntartani a látogatottságot.</w:t>
      </w:r>
    </w:p>
    <w:p w:rsidR="00556C7E" w:rsidRDefault="003204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 A rendszeres kizárólag piaci szervezésű programokhoz a városi anyagi támogatása jelentős segítség a korábbi évek ígéreteihez képest. A fedett fürdő bezárása és a város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ellleni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hibás sajtókampány jelentősen csökkentette a város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látogatottségát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ezt érezni lehetett a piacon is. </w:t>
      </w:r>
    </w:p>
    <w:p w:rsidR="00556C7E" w:rsidRDefault="003204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Meglátásom szerint, bár ez nem kompetenciám egy un. válság kommunikációs stábot kellett volna alkalmazni, hogy szerencsésebben lehessen kommunikálni a részleges bezárást. Ez egy külön speciális szakma. A hibás címlapokkal megjelenő pletykalapok óriásit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ártottak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amit elsősorban a szobakiadók, kereskedők és vendéglátósok éreztek. </w:t>
      </w:r>
    </w:p>
    <w:p w:rsidR="00556C7E" w:rsidRDefault="003204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 piacot felkapó cseh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túristabuszok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nekünk enyhítették ezt de a szobakiadóktól hallom a visszamondásokat és nem piaci napokon a parkolóban lévő vállalkozásoknál is csak lézengés a többi naphoz képest. Van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vállalkozás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akik 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nyitvatartásunkhoz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igazították, hogy hány dolgozót rendeljenek be. Igyekszünk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programjainkal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javítani a város látogatottságán és éves szinten a piac látogatottsága egyfajta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túrisztika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attrakcióvá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nőtte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ki magát. Piaci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berkekekn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belül 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legismertettek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között vagyunk. Számtalan szakmai meghívást kapok, amire e bürokratikus finanszírozási körülmények miatt el se megyek. A lemorzsolódó árusokat sikerül új színvonalasokkal pótolni országjárásaim folytán. </w:t>
      </w:r>
    </w:p>
    <w:p w:rsidR="00556C7E" w:rsidRDefault="003204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Kapcsolatunk 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Gamesszal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immár évek óta jónak mondható. Felmerülő üzemelési problémákat megoldják, tudomásom van további fejlesztésekről is. </w:t>
      </w:r>
    </w:p>
    <w:p w:rsidR="00556C7E" w:rsidRDefault="003204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 közösség egyben tartása a következetes és a többség érdekeit szolgáló fegyelem folyamatos és mindenkire egyformán érvényes fenntartása miatt megfelelő. Nyilván itt is vannak a közösségbe nem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beillszkedő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egyének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akiknek nem tetszik ez. Idén is meg kellett válnunk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egytől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aki a sokszori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fugyelmeztetés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ellenére is minden piacon tartózkodó nővel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minősíthetelen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módon beszélt. Amikor aztán a vendégekbe is beleállt nem lehetet tovább tolerálni. Kitiltásáról tájékoztattam a polgármestert. </w:t>
      </w:r>
    </w:p>
    <w:p w:rsidR="00556C7E" w:rsidRDefault="003204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Az élet minden területén tapasztalható árak emelkedése miatt szükségesnek tartanám a helypénzek áprilistól való módosítását. A jelenlegi szerződött 300ft/nm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ről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500ft/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nm re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, a nem szerződöttek az un. napijegyesek esetében 500ft/nm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ről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750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nm re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. A régiségesek esetében a jelenlegi szerződött 750ft/méterről 1000ft/ méterre. A nem szerződöttek esetében a 3méter/5000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javaslom maradni, mert így is jelentős különbség van 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szerződöttt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és napijegyes között. Ezeknél azért nem javaslok nagyobb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emelést 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mert a csökkenő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túristaforgalom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őket érinti legjobban. A csehek csak az élelmiszert árulókon segítettek, régiséget nem vásároltak. A néhány egyedi elbírálás alapján beengedett kereskedők jelenlegi 750/métert is javaslom 1000ft/ méterre emelni és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ugyanezeket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az árakat a csarnokban árulóknak is. A hűtőszekrényt használóknak a napi 200ft/ hűtőszekrényt javaslom. Akinél folyamatosan, nem csak piaci napon üzemel azok a hónap minden napjára fizessenek. Évek óta kértem egy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energetikei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felmérést, mert most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ugyananynit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fizet is egy sütemény hűtő, mint egy nagy húsospult. Nekem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viszon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sem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szakértelmem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sem kompetenciám nincs ezek felülvizsgálatára, így felmérés hiányában fűnyíró elv alapján minden hűtős egyformán fizet.</w:t>
      </w:r>
    </w:p>
    <w:p w:rsidR="00556C7E" w:rsidRDefault="003204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A környező piacok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működését 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árait ismerve még mindig a legvonzóbb feltételeket és árakat kínáljuk így is. </w:t>
      </w:r>
    </w:p>
    <w:p w:rsidR="00556C7E" w:rsidRDefault="003204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Remélem a nem kedvező külpolitikai és 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válsztások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miatti kedvezőtlen belpolitikai valamit 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tófüdő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miatti nem rózsás helyzet miatt is folytatni tudjuk nagyobb odafigyeléssel és szakmai alázattal a korábbi évek eredményes munkáját.”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Síkosságmentesítés: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téli időszak közeledtével ellenőriztük, és szükség esetén javítottuk a síkosságmentesítéshez használt eszközöket. Teherautónk műszaki vizsgára való félkészítése során számos hibát találtak, javítása 1,6 millió forintba került. Az Ady Endre utca kivételével minden út-, és közterület síkosságmentesítését intézményünk végezte el. Folyamatos vezetői ügyelet mellett születik döntés a szükséges beavatkozásokról, amellyel jelentős költség- és munkamegtakarítás érhető el. A feladatot előre meghatározott terv alapján látjuk el. A meredek utcák, gyűjtőutak az elsők, ezt követi a többi utca síkosságmentesítése, ezzel párhuzamosan a gyalogátkelőhelyek, buszöblök, önkormányzati intézményekhez csatlakozó burkolt felületek. Az utak felületére (aszfaltfelületre) útszóró sót, a járdafelületre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zeolitot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kalcium-kloridot használunk. Az utakra vonatkozóan egy teljes sózási körben hozzávetőleg 6 tonna só kerül kiszórásra, amely a jelenlegi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ára közel a 1.000.000 Ft.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Ehhez jön még a járdafelületekre kiszórt síkosságmentesítő anyag, valamint a gépek üzemanyagköltsége. 2025-ben a kevés beavatkozásnak köszönhetően nem kellet sót vásárolnunk.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56C7E" w:rsidRDefault="0032044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Csapadékcsatorna takarítás, csapadékcsatorna üzemeltetés:</w:t>
      </w:r>
      <w:r>
        <w:rPr>
          <w:rFonts w:ascii="Times New Roman" w:eastAsia="Calibri" w:hAnsi="Times New Roman" w:cs="Times New Roman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csapadékcsatorna aknáinak, ülepítő rendszerének takarítása a fagymentes január-februári hónapokban lenne időszerű, azonban a tél végi – kora tavaszi metszési, takarítási munkálatok mellett a rendelkezésre álló létszámmal csak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haváriaszerűen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tudtuk ezt elvégezni. 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csapadék- és szennyvízcsatornák közelébe ültetett fák gyökerei előbb-utóbb behatolnak a cső belsejébe a repedéseken, összeeresztéseken keresztül, víz után kutatva. Az Erzsébet Királyné-, és az Attila utcában található Hotel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Carbona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előtti csatornarendszer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mosatását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valamint a Jókai utca teljes szakaszát végeztettük el. Az Erzsébet Királyné utcában a gyökérzet olyan szinten benőtt, hogy bizonyos szakaszok már nem tisztíthatók. Több alaklommal a Palace Hotelből kifolyó medencevíz elárasztotta az úttestet. A csapadékgerinc állapotáról, annak javítási lehetőségéről szakvéleményt kértünk, és továbbítottuk a műszaki osztály felé. Sajnos a Jókai utcában is hasonló benövés tapasztalható. 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ingatlantulajdonosok közterület-fenntartási kötelezettségeiből fakadó egyik probléma, hogy a kaszálás,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esetenkénti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szegélyezés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után a burkolt felületekről történő nyesedék összegyűjtése gyakorta elmarad, amely egyrészt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esztétikailag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zavaró, másrészt komoly gondokat okoz a csapadékvízelvezető rendszerbe történő bemosódásakor, eltömítve azt.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nyílt csapadékelvezető árkok folyásfenekének helyreállítása, a hordalék elszállítása, esetlegesen benőtt növények eltávolítása, szemét összeszedése szintén ebben az időszakban került kivitelezésre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Egregyi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utcai árok, Római utcai árok), az időjárási körülményektől függően.  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Ezeknek az árkoknak a kaszálását egész évben rendszeresen elvégeztük (Büki árok, Szent András kimenő melletti átkötő út a buszpályaudvarnál, Széchenyi bejövő mellett, Római romkert melletti árok,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Flavius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Üzletház melletti árok, Rudifürdő köz).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Rendszeres takarítási feladatot jelentett a Hévíz nyugati határában húzódó elkerülő út és a Szent András utca kimenő szakaszának keresztezésében kialakított alagút nagyobb eső utáni kitisztítása a bemosódott sártól. A rendszer tisztítására kevés időt tudtunk fordítani.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Jelenleg is gond, de a következő egy-két évben egyre nagyobb problémát jelent majd a Büki árok (064/8) állapota. Ez a vízelvezető árok a város nyugati felének csapadékvizeit gyűjti össze és továbbítja a Páhoki-patak irányába. Az árok első felének néhány méteres burkolt szakasza után a teljes árokhossz burkolat nélküli, és nagy mennyiségű víz a partfalakat lazítja, kimossa, egyre több helyen a partfal beszakad az árokba, torlaszokat képezve, akadályozva a víz útját. Ennek az ároknak a burkolása szükségszerűvé vált.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>Fakivágás, fapótlás: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fakivágás engedély, bejelentés alapján történik. A 282/2024. (IX. 30.) Korm. rendelet rendelkezik a fapótlásról, amely azt írja elő, hogy vagy helyben, vagy a település másik, önkormányzati tulajdonú ingatlanán történjen a pótlás, egy az egyes mértékben. A pótlás azonban sajnos nehézségekbe ütközik. Számos esetben (kapubehajtók, védőtávolságok) a helyben pótlás nem lehetséges. Előfordulnak olyan kivágások, amelyek olyan helyen történnek, ahová eredetileg sem lett volna szabad fatermetű növényt telepíteni (Semmelweis lakótömb garázssora, temető szűk sírhelyei közötti terület). A fasorok cseréjénél sem javasolt a közművezetékekre, vagy azok közvetlen közelébe fasorokat ültetni, akkor sem, ha előtte fasor is húzódott azon a nyomvonalon. Lényegében a város nagy részén a kivágások pótlása a fent említett okok miatt ellehetetlenül, és mind városökológiai, mind közmegítélési szempontból is kedvezőtlen.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A város koros fasorai nincsenek jó egészségi állapotban. A Honvéd utca, József Attila utca, Petőfi utca hárs fasorain vezérágak, törzsek szintjén is teljes keresztmetszetű korhadások tapasztalhatók, amelyek óriási veszélyforrást jelentenek. A koros fasorok kivágott egyedeinek pótlása sok esetben nem indokolt, mert egy korhadt ágrendszerű, rossz egészségi állapotú fasorban nem a pótlás, hanem teljes fasor rekonstrukció jelenthet megoldást.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A fametszéseknél több szempont érvényesül. Az egész év folyamán munkát ad a száraz ágak leválogatása, amely </w:t>
      </w:r>
      <w:proofErr w:type="gramStart"/>
      <w:r>
        <w:rPr>
          <w:rFonts w:ascii="Times New Roman" w:hAnsi="Times New Roman" w:cs="Times New Roman"/>
          <w:sz w:val="24"/>
          <w:szCs w:val="24"/>
          <w:lang w:eastAsia="hu-HU"/>
        </w:rPr>
        <w:t>egyes esetekben</w:t>
      </w:r>
      <w:proofErr w:type="gram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 koronarészek eltávolítását is jelentheti. Többnyire tél végén – kora tavasszal, a munkák döntő többségét adják a fák lombkoronájának a villanyvezetéktől történő eltávolítása, a 1,5 méteres távolság biztosítása. Az elmúlt években ezt az E.ON alvállalkozójával együttműködésben végeztük, azonban a közelmúltban egyre kevésbé keresnek meg bennünket ezzel a céllal.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A József Attila utca, valamint a Petőfi utca hársfasorának ilyen jellegű visszametszését rendszeresen, két-három évente elvégezzük. A nagyrészt törzs-, és vezérág korhadással érintett </w:t>
      </w:r>
      <w:proofErr w:type="spellStart"/>
      <w:r>
        <w:rPr>
          <w:rFonts w:ascii="Times New Roman" w:hAnsi="Times New Roman" w:cs="Times New Roman"/>
          <w:sz w:val="24"/>
          <w:szCs w:val="24"/>
          <w:lang w:eastAsia="hu-HU"/>
        </w:rPr>
        <w:t>faegyedekből</w:t>
      </w:r>
      <w:proofErr w:type="spell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 álló fasorok balesetveszélyessége még azzal sem csökkenthető alapvető mértékben, hogy rendszeresen visszavágjuk őket. 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A városban olyan nagy számban fordulnak elő villanyvezetéket zavaró fasorok, hogy saját kapacitással más munkák mellett nem tudjuk elvégezni a metszést, ezért szükséges külső vállalkozó bevonása. A tavalyi év elején a Madách utca gömbkőris fasora lett visszavágva. A villanyvezeték alá ültetett fasorok problémája mind városüzemeltetési, mind esztétikai, valamint városökológiai szempontból egyaránt kedvezőtlen. Az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évi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növekményt is figyelembe véve, a 1,5 méteres távolság megtartása a legtöbb esetben a korona nagy részének eltávolításával jár. Szakmai szempontokat figyelembe véve, ezek a csonkolt fasorok sem ökológiai, sem esztétikai szempontból nem töltik be szerepüket, fenntartásuk rendszeresen visszatérő, jelentős költséget indukál. A folyamatos csonkolás következtében legyengülnek, gyenge egészségi állapotban vegetálnak. A csonkolt </w:t>
      </w:r>
      <w:proofErr w:type="spellStart"/>
      <w:r>
        <w:rPr>
          <w:rFonts w:ascii="Times New Roman" w:hAnsi="Times New Roman" w:cs="Times New Roman"/>
          <w:sz w:val="24"/>
          <w:szCs w:val="24"/>
          <w:lang w:eastAsia="hu-HU"/>
        </w:rPr>
        <w:t>metszfelületeken</w:t>
      </w:r>
      <w:proofErr w:type="spell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 gyakran kórokozó gombák hatolnak a fa belső </w:t>
      </w:r>
      <w:proofErr w:type="spellStart"/>
      <w:r>
        <w:rPr>
          <w:rFonts w:ascii="Times New Roman" w:hAnsi="Times New Roman" w:cs="Times New Roman"/>
          <w:sz w:val="24"/>
          <w:szCs w:val="24"/>
          <w:lang w:eastAsia="hu-HU"/>
        </w:rPr>
        <w:t>szöveteibe</w:t>
      </w:r>
      <w:proofErr w:type="spellEnd"/>
      <w:r>
        <w:rPr>
          <w:rFonts w:ascii="Times New Roman" w:hAnsi="Times New Roman" w:cs="Times New Roman"/>
          <w:sz w:val="24"/>
          <w:szCs w:val="24"/>
          <w:lang w:eastAsia="hu-HU"/>
        </w:rPr>
        <w:t>, és korhadási folyamatokat indítanak el a vázágakban, és a törzsben. Évek múlva nagyfokú balesetveszély forrásává válnak a fák. Jól megfigyelhető ez az említett József Attila, és Honvéd utcában is.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Mindenképpen szükségesnek tartjuk magasabb döntéshozói szinten, ezen fasorok helyzetének felülvizsgálatát, létjogosultságukat.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Kiemelt feladatként kell kezelni az Erzsébet királyné utca hibrid éger fasorát, ahol a fák lombkoronája már </w:t>
      </w:r>
      <w:proofErr w:type="spellStart"/>
      <w:r>
        <w:rPr>
          <w:rFonts w:ascii="Times New Roman" w:hAnsi="Times New Roman" w:cs="Times New Roman"/>
          <w:sz w:val="24"/>
          <w:szCs w:val="24"/>
          <w:lang w:eastAsia="hu-HU"/>
        </w:rPr>
        <w:t>kinőtte</w:t>
      </w:r>
      <w:proofErr w:type="spell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 az utca űrszelvényét, és a lombkorona a környező épületek falát, tetejét súrolja. Az oldalsó ágak kisebb-nagyobb visszametszésével, az alsó ágak levágásával, a korona „feltolásával” sikerült egy kicsit kedvezőbbé tenni a jelenlegi állapotot, azonban ez csak átmeneti megoldást jelenthet. A másik probléma, hogy a </w:t>
      </w:r>
      <w:proofErr w:type="gramStart"/>
      <w:r>
        <w:rPr>
          <w:rFonts w:ascii="Times New Roman" w:hAnsi="Times New Roman" w:cs="Times New Roman"/>
          <w:sz w:val="24"/>
          <w:szCs w:val="24"/>
          <w:lang w:eastAsia="hu-HU"/>
        </w:rPr>
        <w:t>fák  felszínen</w:t>
      </w:r>
      <w:proofErr w:type="gram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 húzódó gyökerei részben a környező burkolatot egyre nagyobb területen felnyomják, balesetveszélyes helyzetet teremtve a fa környezetében, de mostanra már az utca jelentős részén. A burkolat újra rakása szintén rövidtávú megoldást jelent, mivel a gyökerek vastagodása következtében újra kimozdul a burkolat, vagy más helyen púposodik fel.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>A tavalyi évben 53 db, többségében 3xi 12/14, valamint 14/16 törzskörméretű fát pótoltunk, 2.188.972,- Ft értékben.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Köztemetők: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Hévíz város közigazgatási területén 2 temető található, az Árpád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utcai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valamint 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Egregyi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városrészben a Dombföldi utcai.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Egregyi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temetőben új sírhely megváltására nincs lehetőség, csak a meglévő sírra való rátemetés lehetséges. Itt 2025. évben 6 rátemetés történt.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Árpád utcai temetőben a H parcellában és az I parcellában, illetve az Urnafalban van lehetőség új sírhely megváltására. A többi parcellában a meglévő sírhelyekbe lehet temetni, rátemetni.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2025. évben az Árpád utcai temetőben 38 temetés történt. 35 esetben számláztunk ravatalozó használati díjat. Halotthűtő bérlésére nem volt igény.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új sírhelymegváltások száma 14 db-, az urnafülke megváltások száma 12 db volt az elmúlt évben. 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 temetőre vonatkozóan 30 db sírhely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újraváltását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rendezték a hozzátartozók 2025-ben.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Halottak napja előtti héten a lejárt sírhelyekre matricát helyeztünk ki, melyben felhívtuk a figyelmet 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újraváltás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lehetőségére.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A felszólítást követően a novemberi és a decemberi hónapban 13 db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újraváltás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történt.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Síremlék felállításra 12 -, sírhely tisztításra pedig szintén 12 alkalommal adtunk ki engedélyt.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jelenlegi temetői díjak 2023. január 1-től érvényesek.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jövő évtől célszerű lenne a díjakat felülvizsgálni, valamint azokat az infláció mértékével emelni.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jövőben saját beruházásból urnafalat nem kell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építtetnünk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mivel a meglévőkben 31 db szabad urnafülke található.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temetőgondnoki feladatokat 1 fő látja el, aki egyben villanyszerelői teendőket is végez, valamint a síkosságmentesítési feladatok ellátásában is részt vesz. Folyamatos felügyelet a temetőben ebből kifolyólag nincs.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temető nyitására és zárására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Berki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Jánosnét bíztuk meg, aki havi bruttó 60 000,- Ft összeg fejében látja el a feladatot.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Árpád utcai temetőben a nagyfeszültségű légvezeték alatt-, illetve annak védőtávolságán belül elhelyezkedő, a feltáró utak mentén </w:t>
      </w:r>
      <w:r w:rsidRPr="009E62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húzódó </w:t>
      </w:r>
      <w:r w:rsidR="009E62F2" w:rsidRPr="009E62F2">
        <w:rPr>
          <w:rFonts w:ascii="Times New Roman" w:eastAsia="Times New Roman" w:hAnsi="Times New Roman" w:cs="Times New Roman"/>
          <w:sz w:val="24"/>
          <w:szCs w:val="24"/>
          <w:lang w:eastAsia="hu-HU"/>
        </w:rPr>
        <w:t>szil</w:t>
      </w:r>
      <w:r w:rsidRPr="009E62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proofErr w:type="spellStart"/>
      <w:r w:rsidRPr="009E62F2">
        <w:rPr>
          <w:rFonts w:ascii="Times New Roman" w:eastAsia="Times New Roman" w:hAnsi="Times New Roman" w:cs="Times New Roman"/>
          <w:sz w:val="24"/>
          <w:szCs w:val="24"/>
          <w:lang w:eastAsia="hu-HU"/>
        </w:rPr>
        <w:t>Ulmus</w:t>
      </w:r>
      <w:proofErr w:type="spellEnd"/>
      <w:r w:rsidRPr="009E62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’</w:t>
      </w:r>
      <w:proofErr w:type="spellStart"/>
      <w:r w:rsidRPr="009E62F2">
        <w:rPr>
          <w:rFonts w:ascii="Times New Roman" w:eastAsia="Times New Roman" w:hAnsi="Times New Roman" w:cs="Times New Roman"/>
          <w:sz w:val="24"/>
          <w:szCs w:val="24"/>
          <w:lang w:eastAsia="hu-HU"/>
        </w:rPr>
        <w:t>Columella</w:t>
      </w:r>
      <w:proofErr w:type="spellEnd"/>
      <w:r w:rsidRPr="009E62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’) fasor drasztikus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visszavágása történt meg a tárgyi évben. Az E.ON szakembereinek irányításával, külsős vállalkozó végezte el a kellő mértékű visszavágást, amelynek során a lombkorona harmadát-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>felét kellett távolítani. Egy oszlopos fasor esetében különösen drasztikus ez a beavatkozás, mivel a fák elveszítik alapvető jellegüket, a csonkolt habitus rendkívül kedvezőtlen megjelenést eredményez.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>Közterület takarítás: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seprőgéppel a gépi seprésre alkalmas területeket tudtuk kezelni, elsősorban az útszegélyek mentén használtuk, de arra alkalmas részeken járdasöprésben is bevált (Festetics sétány, Széchenyi utca, Zrínyi utca). 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seprőgép mellett rendszeres kézi takarítás is volt a közterületeken, utak, járdák mentén, főként viharos, szeles időszakok után. 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tél végi átfogó takarítás alkalmával az ágtörmelékek, nagyobb ágak összeszedése kézi takarítással történt, ezt követően került sor a gépi tisztázásra. Ez a kettős munkafázis a vékonyabb hajtásokkal, vagy törékenyebb ágrendszerrel rendelkező fasorok esetén nagyobb munkát jelentett egész év folyamán (Attila utca – nyír, Honvéd, József Attila – hársak). Tél végén, kora tavasszal folyamatos munkát jelentett az éger földre hulló virágzatainak összegyűjtése (Erzsébet királyné, Széchenyi utca).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Tavasszal a cserjeágyak metszésénél a cserjék ágai között megrekedt, az előző évi ősszel lehullott lomb a metszéssel egyidőben került eltávolításra.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legnagyobb mértékű lombtakarítás természetesen az őszi időszakra esett. 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6C7E" w:rsidRDefault="0032044B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Feladatunk elsősorban az úttest felületének takarítása, mivel a kaszáláshoz hasonlóan a járda, zöldsáv takarítása az útfelület szegélyéig az ingatlantulajdonosok kötelezettsége. Természetesen nem lehet, és értelmetlen is éles határt húzni lombtakarítás terén az útfelület, és a járda, zöldfelület között, nyilvánvalóan a teljes útkeresztmetszet takarításával számolunk, azonban a lakosság együttműködése – ritka kivételtől eltekintve – elmarad.</w:t>
      </w:r>
      <w:r>
        <w:t xml:space="preserve"> 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rendezvények utáni, illetve a rendszeres időközönként burkolattakarítás egyaránt nehézséget okozott a belvárosban. A belvárosi takarításra szűk időintervallum áll rendelkezésre a reggeli kezdési időponttól az üzletek nyitásáig. Sajnos, a takarítás zajhatással jár, és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esetenként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porral is, amit a nyaralók, a lakosság, az üzlettulajdonosok nehezen toleráltak. Számos konfliktussal jártak belvárosi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>takarításaink. Ezért vásároltunk négy darab akkumulátoros lombfúvót, amelyeket elsősorban a belvárosban használunk. Ezáltal halkabb és környezettudatosabb módon tudjuk végezni a takarítást.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  <w:t>A hétvégi belvárosi, és rendezvények idején történő takarításokra külsős személyt foglalkoztatunk, aki nagy alapossággal végzi munkáját. A hétvégén szezonális időben szombaton, és vasárnap, egyéb időszakban csak vasárnap történik a belvárosi szemetesek ürítése.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Tavasszal több mint 50 db hulladékgyűjtőt helyeztünk ki. Terveink szerint az elektromos autóval történő külterületi részek hulladékgyűjtőinek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gyakoribb, és gyorsabb ürítése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sok időt,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és energiát szabadít fel, amivel más területek hatékonyabb fenntartása végezhető el.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 város környéki kerékpárutak-, pihenők tisztántartását elláttuk. A kifolyó csatorna mentén a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Berki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sétányt kaszáltuk, 2-3 naponta elszállítjuk a szemetet, annak ellenére, hogy az keszthelyi közigazgatási terület.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Szúnyoggyérítés, biológiai szúnyoggyérítés, növényvédelmi munkák: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Már az ötödik éve alkalmazzuk a biológiai szúnyoggyérítést megelőző beavatkozásként. Folyamatos szerződésben vagyunk a PANNÓNIA Központ Szakértői és Tanácsadói Koordinációs Kft-vel, aki feltérképezte a lárvák élőhelyeit, évről-évre frissíti ezt a térképállományt, az időjárás változásának függvényében nyomon követi a lárvák egyedszámát, és a gyérítési beavatkozásokat követően javaslatot tesz a földi kémiai irtás szükségességére. A természetvédelmi területen a Zala Megyei Kormányhivatal Környezetvédelmi, </w:t>
      </w: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Természetvédelmi és Hulladékgazdálkodási Főosztály Környezetvédelmi és Természetvédelmi Osztály engedélye szükséges a munka elvégzéséhez. Ez a preventív beavatkozás csökkentheti a földi kémiai irtások számát, csökkentve a környezetterhelést, és a költségeket egyaránt.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2024. évtől a hatóság a védett területek élővilágára vonatkozóan monitorozást írt elő a szer kijuttatása előtt egy, azt követően két alkalommal, egyeztetve a Balaton-felvidéki Nemzeti Parkkal. A PANNÓNIA Központ Szakértői és Tanácsadói Koordinációs Kft-vel kötött szerződés értelmében a megbízási díj az elmúlt évben 2-szeresére emelkedett, melynek összege 2025. évben 1 137 183,- Ft.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Biológiai szúnyoggyérítésre tavaly nem került sor, a megbízott vállalkozó nem javasolta a vegetációs időszak során. A biológiai gyérítést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Vectobac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nevű vegyszerrel végzik, amely közterületeken az egyetlen engedélyezett szer.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Az év folyamán egyetlen földi kémiai szúnyoggyérítést végeztettünk.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Tőlünk függetlenül a BM Országos Katasztrófavédelmi Főigazgatóság Gazdasági Ellátó Központja is rendszeres időközönként végez légi kémiai beavatkozásokat. Erre tavaly szintén egy alkalommal került sor.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 hatékonyságot befolyásolja Hévíz közigazgatási területén átnyúló, más települések területén elhelyezkedő szúnyogtenyésző helyek bevonása. A gyérítés hatékonysága abban az esetben lesz megfelelő, ha a környező településeken is egyidőben elvégzik a beavatkozásokat.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 biológiai gyérítés folyamatába javasolt a lakosság bevonása, hiszen a háztáji tenyészőhelyekre a földi kémiai kezelések nem jelentenek hatékony megoldást. Kereskedelmi forgalomban kaphatók biológiai hatóanyagú tabletták, amelyet a lakosság alkalmazhat az ingatlanokon belül.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 tavalyi évben a tavaszi lemosó permetezéssel együtt négy növényvédelmi permetezést végeztettünk el külsős vállalkozó segítségével (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Rovért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Kft.), amely előre egyeztetett útvonalat követve végezte el a munkát.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Szükséges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esetenkénti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lokális védekezés is az átfogó növényvédelmi beavatkozások között. Ide tartoznak az egynyári ágyak, valamint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a rózsák,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vagy a Rákóczi utca hársfáinak rendszeres kártevők, kórokozók elleni permetezése is. 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Zöldfelület fenntartás, kaszálás, gyommentesítés: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 GAMESZ az önkormányzati intézmények környezetében, a zöldterületeken (közkertek, közparkok), valamint a turisztikailag kiemelt területeken végezte el a kaszálást. Emellett a városképi szempontól is fontos Kossuth L. u. kaszálását is elvégeztük.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Hozzávetőleg ez 6,5 ha terület fűnyírását jelenti, amelyben a kis közlekedési háromszögektől kiindulva a nagyobb 3000 m</w:t>
      </w:r>
      <w:r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-es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park,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és fél hektáros lakótömb belső is beletartozik.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Tél végén - kora tavasszal az egyik legnagyobb időt - energiát igénylő munka a metszés volt, de év közben is folyamatos az elvégzendő feladat. 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Az egynyári ágyak rendszeres gyommentesítése mellett a város cserjefelületei is folyamatosan igényelték a gyommentesítést. A tavalyi évben április és október között, átlagosan 4 fő napi bejelentésű munkavállaló foglalkoztatásával tudtuk csak elvégezni a cserjefelületek fenntartását. A város cserjefelületeinek gondozása mellett plusz feladatként jelentkezett a Kórházpark növényágyainak kapálása is, amely az alkalmazottak munkaidejének közel 40-50%-át tette ki.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Az alkalmi munkavállalók részére kifizetett díjazás mértéke 3 737 700,- Ft, a közteher költség 1 588 400,- Ft volt. 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 xml:space="preserve">2025. évben sikerült egy teljes állású női dolgozót alkalmaznunk, de a jelenlegi évben is szükségünk lesz egyszerűsített foglalkoztatottak munkájára, mivel nőni fog a nagyobb kiterjedésű zöldfelületek aránya, a Széchenyi utca, a Római romkert és a Nagyparkoló gyommentesítése, fenntartása mellett a Kölcsey utca – Deák tér zöldfelületi egységei is </w:t>
      </w:r>
      <w:r>
        <w:rPr>
          <w:rFonts w:ascii="Times New Roman" w:hAnsi="Times New Roman"/>
          <w:sz w:val="24"/>
          <w:szCs w:val="24"/>
        </w:rPr>
        <w:lastRenderedPageBreak/>
        <w:t xml:space="preserve">hozzáadódnak a fenntartási munkákhoz.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 külterületi utak, nagyobb kiterjedésű, külterületi önkormányzati ingatlanok kaszálását az év folyamán rendszeresen végeztük, döntően saját erőből (Búzakalász utca folytatása - 037/129 hrsz, Kisfaludy utca – Büki utca közötti út - 064/30 hrsz., 2102. hrsz-ú terület, Akác utca feletti terület - 060/1 hrsz.).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Árvácska, tulipán kiszedés, ágyak ültetésre előkészítése, talajfertőtlenítés, tápanyag utánpótlás, egynyári ültetés 600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-en, hozzávetőleg 5400 db palánta elültetése 2025.05.13. - 05.20. között valósult meg.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Egynyári palánták- és az öntözőcsövek kiszedése, a virágágyak előkészítése, a földfeltöltés, a talajfertőtlenítés, a tápanyag utánpótlás, az árvácska (közel 12000 db) és a tulipán ültetése (9200 db) 2025.10.03-tól kezdődően történt.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Az egynyári ágyásokban az elöregedett öntözőcsövek cseréje megtörtént, melynek költsége 714 223,- Ft volt. Erre azért volt szükség, mivel a sok éven keresztül használt csepptestek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elvízkövesedtek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, eldugultak és az öntözés csak részben valósult meg. A csere után 100 %-os lefedettségű öntözést tudtunk megvalósítani.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>Játszóterek: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városban négy játszótár található, melyek érvényes biztonsági felülvizsgálati jegyzőkönyvvel rendelkeznek. A vizsgálatot kétévente kell elvégeztetni. A fából készült eszközökön folyamatos javításokat kell végeznünk, sok esetben teljesen új eszközt gyártunk, hogy megfeleljünk a biztonsági előírásoknak. A Szabó Lőrinc utcai játszótér kerítése a közeljövőben felújításra szorul, melyet célszerű lenne pályázati forrásból megvalósítani.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homokozókban a homokot évi két alkalommal cseréltük. Az óvoda udvarán található homokozóról, játszóeszközeiről hasonló módon gondoskodtunk.</w:t>
      </w:r>
    </w:p>
    <w:p w:rsidR="00556C7E" w:rsidRDefault="003204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Kondipark felülvizsgálatát már 2024 évben megrendeltük, viszont a meglévő eszközök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állapota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valamint gumitáglával burkolt felületek nagysága, illetve annak vastagsága már nem felelt meg ez érvényben levő előírásoknak. Sok-sok egyeztetés átalakítás követően az év végére birtokunkba került a jegyzőkönyv.</w:t>
      </w: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Konyha, közétkeztetés: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Intézményünk biztosítja az étkeztetést a bölcsőde, az óvoda, az általános iskola, a Bibó István Gimnázium, a Teréz Anya Szociális Integrált Intézmény</w:t>
      </w:r>
      <w:r w:rsidR="00DF553D">
        <w:rPr>
          <w:rFonts w:ascii="Times New Roman" w:hAnsi="Times New Roman" w:cs="Times New Roman"/>
          <w:sz w:val="24"/>
          <w:szCs w:val="24"/>
        </w:rPr>
        <w:t xml:space="preserve">nél </w:t>
      </w:r>
      <w:r w:rsidR="00DF553D" w:rsidRPr="00DF553D">
        <w:rPr>
          <w:rFonts w:ascii="Times New Roman" w:hAnsi="Times New Roman" w:cs="Times New Roman"/>
          <w:sz w:val="24"/>
          <w:szCs w:val="24"/>
        </w:rPr>
        <w:t>az</w:t>
      </w:r>
      <w:r w:rsidRPr="00DF553D">
        <w:rPr>
          <w:rFonts w:ascii="Times New Roman" w:hAnsi="Times New Roman" w:cs="Times New Roman"/>
          <w:sz w:val="24"/>
          <w:szCs w:val="24"/>
        </w:rPr>
        <w:t xml:space="preserve"> </w:t>
      </w:r>
      <w:r w:rsidR="00DF553D" w:rsidRPr="00DF553D">
        <w:rPr>
          <w:rFonts w:ascii="Times New Roman" w:hAnsi="Times New Roman" w:cs="Times New Roman"/>
          <w:sz w:val="24"/>
          <w:szCs w:val="24"/>
        </w:rPr>
        <w:t>i</w:t>
      </w:r>
      <w:r w:rsidRPr="00DF553D">
        <w:rPr>
          <w:rFonts w:ascii="Times New Roman" w:hAnsi="Times New Roman" w:cs="Times New Roman"/>
          <w:sz w:val="24"/>
          <w:szCs w:val="24"/>
        </w:rPr>
        <w:t xml:space="preserve">dősek </w:t>
      </w:r>
      <w:r w:rsidR="00DF553D" w:rsidRPr="00DF553D">
        <w:rPr>
          <w:rFonts w:ascii="Times New Roman" w:hAnsi="Times New Roman" w:cs="Times New Roman"/>
          <w:sz w:val="24"/>
          <w:szCs w:val="24"/>
        </w:rPr>
        <w:t>o</w:t>
      </w:r>
      <w:r w:rsidRPr="00DF553D">
        <w:rPr>
          <w:rFonts w:ascii="Times New Roman" w:hAnsi="Times New Roman" w:cs="Times New Roman"/>
          <w:sz w:val="24"/>
          <w:szCs w:val="24"/>
        </w:rPr>
        <w:t xml:space="preserve">tthona </w:t>
      </w:r>
      <w:r>
        <w:rPr>
          <w:rFonts w:ascii="Times New Roman" w:hAnsi="Times New Roman" w:cs="Times New Roman"/>
          <w:sz w:val="24"/>
          <w:szCs w:val="24"/>
        </w:rPr>
        <w:t>és az egyéb szociális ellátottak vonatkozásában, valamint a munkahelyi étkeztetés esetében is.</w:t>
      </w: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2025. decemberében élelmiszer beszerzési eljárást indítottunk az alapanyagok tekintetében, az alábbi 8 termékkategóriában: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Tej- és tejtermékek,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Hús,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Húskészítmények,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Gluténmentes termékek,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Száraz áru,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Fagyasztott termékek,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Kenyér és pékáru,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Zöldség, gyümölcs.</w:t>
      </w: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gluténmentes termékekre nem kaptunk árajánlatot.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többi termékkategóriában határozott idejű-, 2026.01.01 – 2026.12.31. tartó szerződést kötöttünk a beszállítókkal. 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szerződésben rögzítettük, hogy az árakat </w:t>
      </w:r>
      <w:proofErr w:type="spellStart"/>
      <w:r>
        <w:rPr>
          <w:rFonts w:ascii="Times New Roman" w:hAnsi="Times New Roman" w:cs="Times New Roman"/>
          <w:sz w:val="24"/>
          <w:szCs w:val="24"/>
        </w:rPr>
        <w:t>félévente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lehetőség van a piaci árakhoz igazítani, közös megegyezéssel. </w:t>
      </w: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Konyhánk jelenleg átlagosan 620-700 fő/nap étkezési igényét elégíti ki A-B menü választási lehetőség biztosításával, hétfőtől – péntekig.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2025-ben a Hévízi Termelői Piacot továbbra is támogattuk, kérésükre a rendezvényekre megfőztük a kért ételeket.</w:t>
      </w: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Az alábbiakban szemléltetjük a napi étkezők számát intézményi bontásban.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bölcsőde (18-23 fő):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napi négyszeri étkezés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óvoda (100 fő):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napi háromszori étkezés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iskola menza (90-100 fő):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napi egyszeri étkezés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iskola napközi (160-170 fő):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napi háromszori étkezés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középiskola (70-80 fő):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napi egyszeri étkezés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kollégium (5-10 fő):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napi kétszeri étkezés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TASZII szociális étkezők (65fő):</w:t>
      </w:r>
      <w:r>
        <w:rPr>
          <w:rFonts w:ascii="Times New Roman" w:hAnsi="Times New Roman" w:cs="Times New Roman"/>
          <w:sz w:val="24"/>
          <w:szCs w:val="24"/>
        </w:rPr>
        <w:tab/>
        <w:t>napi egyszeri étkezés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TASZII bentlakó gondozottak (57-60fő): napi </w:t>
      </w:r>
      <w:proofErr w:type="spellStart"/>
      <w:r>
        <w:rPr>
          <w:rFonts w:ascii="Times New Roman" w:hAnsi="Times New Roman" w:cs="Times New Roman"/>
          <w:sz w:val="24"/>
          <w:szCs w:val="24"/>
        </w:rPr>
        <w:t>ötszöri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étkezés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intézményi dolgozók (40-50 fő):</w:t>
      </w:r>
      <w:r>
        <w:rPr>
          <w:rFonts w:ascii="Times New Roman" w:hAnsi="Times New Roman" w:cs="Times New Roman"/>
          <w:sz w:val="24"/>
          <w:szCs w:val="24"/>
        </w:rPr>
        <w:tab/>
        <w:t>napi egyszeri étkezés</w:t>
      </w:r>
    </w:p>
    <w:p w:rsidR="00556C7E" w:rsidRDefault="0032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vendégebéd (20-25 fő):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napi egyszeri étkezés</w:t>
      </w: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Átlagosan 400-500 fő/nap gyerekétkeztetést biztosítunk, az alábbi táblázat mutatja a támogatásban részesülők arányát (a táblázat a 2024. január havi adatok alapján készült). A támogatottak körét országos rendelet határozza meg. </w:t>
      </w:r>
    </w:p>
    <w:tbl>
      <w:tblPr>
        <w:tblW w:w="79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1738"/>
        <w:gridCol w:w="1960"/>
        <w:gridCol w:w="2113"/>
      </w:tblGrid>
      <w:tr w:rsidR="00556C7E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Intézmény neve, étkezők létszáma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100 %-ban támogatott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50 %-ban támogatott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Teljes árat fizet</w:t>
            </w: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Bölcsőde: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étkező: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 fő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 fő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 fő</w:t>
            </w: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 xml:space="preserve">Óvoda 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étkező: 100 fő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79 fő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 fő</w:t>
            </w: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 xml:space="preserve">Illyés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Gy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Ált.Isk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.:</w:t>
            </w:r>
          </w:p>
          <w:p w:rsidR="00556C7E" w:rsidRDefault="0055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Napközis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 169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fő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 fő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51 fő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106 fő</w:t>
            </w: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Menzás: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96 fő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 fő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70 fő</w:t>
            </w: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Bibó István Gimn.: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Menzás:  70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fő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 fő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55 fő</w:t>
            </w:r>
          </w:p>
        </w:tc>
      </w:tr>
      <w:tr w:rsidR="00556C7E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Kollégium:  10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fő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55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fő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C7E" w:rsidRDefault="0032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 fő</w:t>
            </w:r>
          </w:p>
        </w:tc>
      </w:tr>
    </w:tbl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nyár folyamán biztosítottuk a táborozó diákok étkeztetését. 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Továbbra is fenntartottuk a kapcsolatot az őstermelőkkel, a helyi termelői piacon keresztül számos, friss primőrárut, gyümölcsöt tudtunk beszerezni.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konyhán munkaerőhiány lépett fel az elmúlt években. A meghirdetett álláshelyekre nagyon kevés jelentkező van (szakács, konyhalány), akik az alacsony bérezés miatt már az állásinterjú után visszalépnek, vagy a próbanap után jelzik, hogy nem bírják a munkát. Az elmúlt évek tapasztalatai alapján ez a probléma jelenleg is fennáll. A munkaerőhiány miatt a meglévő dolgozókra fokozott teher hárul. A munkaerő megtartás ösztönzésére kidolgozásra került egy plusz juttatási rendszer. Ennek keretében a konyhai dolgozók az adott évben kapnak egy összeget, melyre abban az esetben lesznek jogosultak, ha munkavégzésük, hozzáállásuk ezt indokolja. 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konyha működését informatikai oldalról a </w:t>
      </w:r>
      <w:proofErr w:type="spellStart"/>
      <w:r>
        <w:rPr>
          <w:rFonts w:ascii="Times New Roman" w:hAnsi="Times New Roman" w:cs="Times New Roman"/>
          <w:sz w:val="24"/>
          <w:szCs w:val="24"/>
        </w:rPr>
        <w:t>Quadro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Byte Zrt. élelmezési program támogatja a napi anyaghányad és raktárkészlet nyilvántartásában, kiszabás elkészítésében.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program alkalmas a nyersanyagok bevételezésére, óvodai, iskolai, felnőtt – étkezési normák kezelésére, receptek karbantartására. A létszám a webes felülettel </w:t>
      </w:r>
      <w:r w:rsidRPr="00DF553D">
        <w:rPr>
          <w:rFonts w:ascii="Times New Roman" w:hAnsi="Times New Roman" w:cs="Times New Roman"/>
          <w:sz w:val="24"/>
          <w:szCs w:val="24"/>
        </w:rPr>
        <w:t xml:space="preserve">van kapcsolatban, így </w:t>
      </w:r>
      <w:r>
        <w:rPr>
          <w:rFonts w:ascii="Times New Roman" w:hAnsi="Times New Roman" w:cs="Times New Roman"/>
          <w:sz w:val="24"/>
          <w:szCs w:val="24"/>
        </w:rPr>
        <w:t xml:space="preserve">a megrendelt adagszám alapján pontosan tudunk főzni. 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2025. április 29-én élelmezésgazdálkodás ellenőrzés történt Szabó Béla belső ellenőr részéről. Megállapításra került, hogy intézményünk törekszik a gazdaságos működésre és követi a jogszabályi előírásokat, az élelmezési szabályzatban foglaltakat.</w:t>
      </w: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2025. évben beszerzési eljárást írtunk ki a GAMESZ konyha burkolási munkáinak kivitelezésére. A feladat elvégzésére egy helyi vállalkozással, a LUX Építőipari és Szolgáltató Kft-vel kötöttünk szerződést. Az anyagbeszerzés még 2025. évben megtörtént, a felújítási munkálatokat pedig 2026. július 27 – 2026. augusztus 9. között végzi a vállalkozás.</w:t>
      </w:r>
    </w:p>
    <w:p w:rsidR="00556C7E" w:rsidRDefault="0032044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Ezzel a beruházással jelentősen javulnak a konyhán dolgozó alkalmazottak munkakörülményei.</w:t>
      </w: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56C7E" w:rsidRDefault="00320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lastRenderedPageBreak/>
        <w:t>II.</w:t>
      </w:r>
    </w:p>
    <w:p w:rsidR="00556C7E" w:rsidRDefault="00320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Határozati javaslat</w:t>
      </w:r>
    </w:p>
    <w:p w:rsidR="00556C7E" w:rsidRDefault="00556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</w:pP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</w:p>
    <w:p w:rsidR="00556C7E" w:rsidRDefault="00320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Kérem a Tisztelt Képviselő-testülettől az előterjesztésben megfogalmazott javaslatok elfogadását!</w:t>
      </w:r>
    </w:p>
    <w:p w:rsidR="00556C7E" w:rsidRDefault="00556C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56C7E" w:rsidRDefault="00556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C7E" w:rsidRDefault="00556C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56C7E" w:rsidRDefault="00556C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572AB" w:rsidRDefault="006572A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572AB" w:rsidRPr="0030517B" w:rsidRDefault="006572AB" w:rsidP="006572AB">
      <w:pPr>
        <w:spacing w:after="0" w:line="240" w:lineRule="auto"/>
        <w:jc w:val="center"/>
        <w:rPr>
          <w:rFonts w:ascii="Arial" w:hAnsi="Arial" w:cs="Arial"/>
          <w:b/>
          <w:lang w:eastAsia="hu-HU"/>
        </w:rPr>
      </w:pPr>
      <w:r w:rsidRPr="0030517B">
        <w:rPr>
          <w:rFonts w:ascii="Arial" w:hAnsi="Arial" w:cs="Arial"/>
          <w:b/>
          <w:lang w:eastAsia="hu-HU"/>
        </w:rPr>
        <w:lastRenderedPageBreak/>
        <w:t>2.</w:t>
      </w:r>
    </w:p>
    <w:p w:rsidR="006572AB" w:rsidRPr="0030517B" w:rsidRDefault="006572AB" w:rsidP="006572AB">
      <w:pPr>
        <w:spacing w:after="0" w:line="240" w:lineRule="auto"/>
        <w:jc w:val="center"/>
        <w:rPr>
          <w:rFonts w:ascii="Arial" w:hAnsi="Arial" w:cs="Arial"/>
          <w:b/>
          <w:lang w:eastAsia="hu-HU"/>
        </w:rPr>
      </w:pPr>
    </w:p>
    <w:p w:rsidR="006572AB" w:rsidRPr="0030517B" w:rsidRDefault="006572AB" w:rsidP="006572AB">
      <w:pPr>
        <w:spacing w:after="0" w:line="240" w:lineRule="auto"/>
        <w:jc w:val="center"/>
        <w:rPr>
          <w:rFonts w:ascii="Arial" w:hAnsi="Arial" w:cs="Arial"/>
          <w:b/>
          <w:lang w:eastAsia="hu-HU"/>
        </w:rPr>
      </w:pPr>
      <w:r w:rsidRPr="0030517B">
        <w:rPr>
          <w:rFonts w:ascii="Arial" w:hAnsi="Arial" w:cs="Arial"/>
          <w:b/>
          <w:lang w:eastAsia="hu-HU"/>
        </w:rPr>
        <w:t>Határozati javaslat</w:t>
      </w:r>
    </w:p>
    <w:p w:rsidR="006572AB" w:rsidRPr="0030517B" w:rsidRDefault="006572AB" w:rsidP="006572AB">
      <w:pPr>
        <w:spacing w:after="0" w:line="240" w:lineRule="auto"/>
        <w:jc w:val="center"/>
        <w:rPr>
          <w:rFonts w:ascii="Arial" w:hAnsi="Arial" w:cs="Arial"/>
          <w:lang w:eastAsia="hu-HU"/>
        </w:rPr>
      </w:pPr>
    </w:p>
    <w:p w:rsidR="006572AB" w:rsidRPr="0030517B" w:rsidRDefault="006572AB" w:rsidP="006572AB">
      <w:pPr>
        <w:spacing w:after="0" w:line="240" w:lineRule="auto"/>
        <w:jc w:val="both"/>
        <w:rPr>
          <w:rFonts w:ascii="Arial" w:hAnsi="Arial" w:cs="Arial"/>
          <w:lang w:eastAsia="hu-HU"/>
        </w:rPr>
      </w:pPr>
      <w:r w:rsidRPr="0030517B">
        <w:rPr>
          <w:rFonts w:ascii="Arial" w:hAnsi="Arial" w:cs="Arial"/>
          <w:lang w:eastAsia="hu-HU"/>
        </w:rPr>
        <w:t xml:space="preserve">Hévíz Város Önkormányzat Képviselő-testülete a Gazdasági, Műszaki Ellátó Szervezet a 2025. évi munkájáról szóló beszámolót elfogadja. </w:t>
      </w:r>
    </w:p>
    <w:p w:rsidR="006572AB" w:rsidRPr="0030517B" w:rsidRDefault="006572AB" w:rsidP="006572AB">
      <w:pPr>
        <w:spacing w:after="0" w:line="240" w:lineRule="auto"/>
        <w:jc w:val="both"/>
        <w:rPr>
          <w:rFonts w:ascii="Arial" w:hAnsi="Arial" w:cs="Arial"/>
          <w:lang w:eastAsia="hu-HU"/>
        </w:rPr>
      </w:pPr>
    </w:p>
    <w:p w:rsidR="006572AB" w:rsidRPr="006572AB" w:rsidRDefault="006572AB" w:rsidP="006572AB">
      <w:pPr>
        <w:jc w:val="center"/>
        <w:rPr>
          <w:rFonts w:ascii="Arial" w:hAnsi="Arial" w:cs="Arial"/>
          <w:b/>
          <w:color w:val="5B9BD5" w:themeColor="accent1"/>
          <w:sz w:val="24"/>
          <w:szCs w:val="24"/>
        </w:rPr>
      </w:pPr>
    </w:p>
    <w:p w:rsidR="006572AB" w:rsidRPr="006572AB" w:rsidRDefault="006572AB" w:rsidP="006572AB">
      <w:pPr>
        <w:rPr>
          <w:rFonts w:ascii="Arial" w:hAnsi="Arial" w:cs="Arial"/>
          <w:b/>
          <w:color w:val="5B9BD5" w:themeColor="accent1"/>
          <w:sz w:val="24"/>
          <w:szCs w:val="24"/>
        </w:rPr>
      </w:pPr>
      <w:r w:rsidRPr="006572AB">
        <w:rPr>
          <w:rFonts w:ascii="Arial" w:hAnsi="Arial" w:cs="Arial"/>
          <w:b/>
          <w:color w:val="5B9BD5" w:themeColor="accent1"/>
          <w:sz w:val="24"/>
          <w:szCs w:val="24"/>
        </w:rPr>
        <w:br w:type="page"/>
      </w:r>
    </w:p>
    <w:p w:rsidR="006572AB" w:rsidRPr="0030517B" w:rsidRDefault="006572AB" w:rsidP="006572AB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30517B">
        <w:rPr>
          <w:rFonts w:ascii="Arial" w:hAnsi="Arial" w:cs="Arial"/>
          <w:b/>
          <w:sz w:val="24"/>
          <w:szCs w:val="24"/>
        </w:rPr>
        <w:lastRenderedPageBreak/>
        <w:t>4.</w:t>
      </w:r>
    </w:p>
    <w:p w:rsidR="006572AB" w:rsidRPr="0030517B" w:rsidRDefault="006572AB" w:rsidP="006572AB">
      <w:pPr>
        <w:jc w:val="center"/>
        <w:rPr>
          <w:rFonts w:ascii="Arial" w:hAnsi="Arial" w:cs="Arial"/>
          <w:b/>
          <w:sz w:val="24"/>
          <w:szCs w:val="24"/>
        </w:rPr>
      </w:pPr>
      <w:r w:rsidRPr="0030517B">
        <w:rPr>
          <w:rFonts w:ascii="Arial" w:hAnsi="Arial" w:cs="Arial"/>
          <w:b/>
          <w:sz w:val="24"/>
          <w:szCs w:val="24"/>
        </w:rPr>
        <w:t>Felülvizsgálatok - egyeztetések</w:t>
      </w:r>
    </w:p>
    <w:p w:rsidR="006572AB" w:rsidRPr="0030517B" w:rsidRDefault="006572AB" w:rsidP="006572AB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483"/>
        <w:gridCol w:w="1843"/>
        <w:gridCol w:w="2722"/>
      </w:tblGrid>
      <w:tr w:rsidR="0030517B" w:rsidRPr="0030517B" w:rsidTr="001606EF">
        <w:tc>
          <w:tcPr>
            <w:tcW w:w="9351" w:type="dxa"/>
            <w:gridSpan w:val="4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517B">
              <w:rPr>
                <w:rFonts w:ascii="Arial" w:hAnsi="Arial" w:cs="Arial"/>
                <w:b/>
                <w:sz w:val="24"/>
                <w:szCs w:val="24"/>
              </w:rPr>
              <w:t xml:space="preserve">Polgármesteri Hivatal </w:t>
            </w:r>
          </w:p>
        </w:tc>
      </w:tr>
      <w:tr w:rsidR="0030517B" w:rsidRPr="0030517B" w:rsidTr="001606EF">
        <w:trPr>
          <w:trHeight w:val="422"/>
        </w:trPr>
        <w:tc>
          <w:tcPr>
            <w:tcW w:w="230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517B">
              <w:rPr>
                <w:rFonts w:ascii="Arial" w:hAnsi="Arial" w:cs="Arial"/>
                <w:b/>
                <w:sz w:val="24"/>
                <w:szCs w:val="24"/>
              </w:rPr>
              <w:t xml:space="preserve">név </w:t>
            </w:r>
          </w:p>
        </w:tc>
        <w:tc>
          <w:tcPr>
            <w:tcW w:w="248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517B">
              <w:rPr>
                <w:rFonts w:ascii="Arial" w:hAnsi="Arial" w:cs="Arial"/>
                <w:b/>
                <w:sz w:val="24"/>
                <w:szCs w:val="24"/>
              </w:rPr>
              <w:t>beosztás/feladat</w:t>
            </w:r>
          </w:p>
        </w:tc>
        <w:tc>
          <w:tcPr>
            <w:tcW w:w="184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517B">
              <w:rPr>
                <w:rFonts w:ascii="Arial" w:hAnsi="Arial" w:cs="Arial"/>
                <w:b/>
                <w:sz w:val="24"/>
                <w:szCs w:val="24"/>
              </w:rPr>
              <w:t xml:space="preserve">aláírás </w:t>
            </w:r>
          </w:p>
        </w:tc>
        <w:tc>
          <w:tcPr>
            <w:tcW w:w="2722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517B">
              <w:rPr>
                <w:rFonts w:ascii="Arial" w:hAnsi="Arial" w:cs="Arial"/>
                <w:b/>
                <w:sz w:val="24"/>
                <w:szCs w:val="24"/>
              </w:rPr>
              <w:t xml:space="preserve">megjegyzés </w:t>
            </w:r>
          </w:p>
        </w:tc>
      </w:tr>
      <w:tr w:rsidR="0030517B" w:rsidRPr="0030517B" w:rsidTr="001606EF">
        <w:trPr>
          <w:trHeight w:val="695"/>
        </w:trPr>
        <w:tc>
          <w:tcPr>
            <w:tcW w:w="2303" w:type="dxa"/>
          </w:tcPr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</w:rPr>
            </w:pPr>
          </w:p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0517B">
              <w:rPr>
                <w:rFonts w:ascii="Arial" w:hAnsi="Arial" w:cs="Arial"/>
              </w:rPr>
              <w:t>Gönye</w:t>
            </w:r>
            <w:proofErr w:type="spellEnd"/>
            <w:r w:rsidRPr="0030517B">
              <w:rPr>
                <w:rFonts w:ascii="Arial" w:hAnsi="Arial" w:cs="Arial"/>
              </w:rPr>
              <w:t xml:space="preserve"> József</w:t>
            </w:r>
          </w:p>
        </w:tc>
        <w:tc>
          <w:tcPr>
            <w:tcW w:w="2483" w:type="dxa"/>
            <w:vAlign w:val="center"/>
          </w:tcPr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</w:rPr>
            </w:pPr>
          </w:p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</w:rPr>
            </w:pPr>
            <w:r w:rsidRPr="0030517B">
              <w:rPr>
                <w:rFonts w:ascii="Arial" w:hAnsi="Arial" w:cs="Arial"/>
              </w:rPr>
              <w:t>igazgató</w:t>
            </w:r>
          </w:p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572AB" w:rsidRPr="0030517B" w:rsidTr="001606EF">
        <w:tc>
          <w:tcPr>
            <w:tcW w:w="2303" w:type="dxa"/>
          </w:tcPr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</w:rPr>
            </w:pPr>
          </w:p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</w:rPr>
            </w:pPr>
            <w:r w:rsidRPr="0030517B">
              <w:rPr>
                <w:rFonts w:ascii="Arial" w:hAnsi="Arial" w:cs="Arial"/>
              </w:rPr>
              <w:t>dr. Tüske Róbert</w:t>
            </w:r>
          </w:p>
        </w:tc>
        <w:tc>
          <w:tcPr>
            <w:tcW w:w="2483" w:type="dxa"/>
            <w:vAlign w:val="center"/>
          </w:tcPr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</w:rPr>
            </w:pPr>
          </w:p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</w:rPr>
            </w:pPr>
            <w:r w:rsidRPr="0030517B">
              <w:rPr>
                <w:rFonts w:ascii="Arial" w:hAnsi="Arial" w:cs="Arial"/>
              </w:rPr>
              <w:t xml:space="preserve">törvényességi felülvizsgálat </w:t>
            </w:r>
          </w:p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6572AB" w:rsidRPr="0030517B" w:rsidRDefault="006572AB" w:rsidP="006572AB">
      <w:pPr>
        <w:jc w:val="center"/>
        <w:rPr>
          <w:rFonts w:ascii="Arial" w:hAnsi="Arial" w:cs="Arial"/>
          <w:sz w:val="24"/>
          <w:szCs w:val="24"/>
        </w:rPr>
      </w:pPr>
    </w:p>
    <w:p w:rsidR="006572AB" w:rsidRPr="0030517B" w:rsidRDefault="006572AB" w:rsidP="006572AB">
      <w:pPr>
        <w:jc w:val="center"/>
        <w:rPr>
          <w:rFonts w:ascii="Arial" w:hAnsi="Arial" w:cs="Arial"/>
          <w:b/>
          <w:sz w:val="24"/>
          <w:szCs w:val="24"/>
        </w:rPr>
      </w:pPr>
    </w:p>
    <w:p w:rsidR="006572AB" w:rsidRPr="0030517B" w:rsidRDefault="006572AB" w:rsidP="006572AB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1902"/>
      </w:tblGrid>
      <w:tr w:rsidR="0030517B" w:rsidRPr="0030517B" w:rsidTr="001606EF">
        <w:trPr>
          <w:trHeight w:val="277"/>
        </w:trPr>
        <w:tc>
          <w:tcPr>
            <w:tcW w:w="9351" w:type="dxa"/>
            <w:gridSpan w:val="4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517B">
              <w:rPr>
                <w:rFonts w:ascii="Arial" w:hAnsi="Arial" w:cs="Arial"/>
                <w:b/>
                <w:sz w:val="24"/>
                <w:szCs w:val="24"/>
              </w:rPr>
              <w:t xml:space="preserve">Külsős partner </w:t>
            </w:r>
          </w:p>
        </w:tc>
      </w:tr>
      <w:tr w:rsidR="0030517B" w:rsidRPr="0030517B" w:rsidTr="001606EF">
        <w:trPr>
          <w:trHeight w:val="277"/>
        </w:trPr>
        <w:tc>
          <w:tcPr>
            <w:tcW w:w="248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517B">
              <w:rPr>
                <w:rFonts w:ascii="Arial" w:hAnsi="Arial" w:cs="Arial"/>
                <w:b/>
                <w:sz w:val="24"/>
                <w:szCs w:val="24"/>
              </w:rPr>
              <w:t>név</w:t>
            </w:r>
          </w:p>
        </w:tc>
        <w:tc>
          <w:tcPr>
            <w:tcW w:w="248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517B">
              <w:rPr>
                <w:rFonts w:ascii="Arial" w:hAnsi="Arial" w:cs="Arial"/>
                <w:b/>
                <w:sz w:val="24"/>
                <w:szCs w:val="24"/>
              </w:rPr>
              <w:t>beosztás</w:t>
            </w:r>
          </w:p>
        </w:tc>
        <w:tc>
          <w:tcPr>
            <w:tcW w:w="248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517B">
              <w:rPr>
                <w:rFonts w:ascii="Arial" w:hAnsi="Arial" w:cs="Arial"/>
                <w:b/>
                <w:sz w:val="24"/>
                <w:szCs w:val="24"/>
              </w:rPr>
              <w:t>aláírás</w:t>
            </w:r>
          </w:p>
        </w:tc>
        <w:tc>
          <w:tcPr>
            <w:tcW w:w="1902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517B">
              <w:rPr>
                <w:rFonts w:ascii="Arial" w:hAnsi="Arial" w:cs="Arial"/>
                <w:b/>
                <w:sz w:val="24"/>
                <w:szCs w:val="24"/>
              </w:rPr>
              <w:t xml:space="preserve">megjegyzés </w:t>
            </w:r>
          </w:p>
        </w:tc>
      </w:tr>
      <w:tr w:rsidR="0030517B" w:rsidRPr="0030517B" w:rsidTr="001606EF">
        <w:trPr>
          <w:trHeight w:val="707"/>
        </w:trPr>
        <w:tc>
          <w:tcPr>
            <w:tcW w:w="248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6572AB" w:rsidRPr="0030517B" w:rsidRDefault="006572AB" w:rsidP="001606E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517B" w:rsidRPr="0030517B" w:rsidTr="001606EF">
        <w:trPr>
          <w:trHeight w:val="829"/>
        </w:trPr>
        <w:tc>
          <w:tcPr>
            <w:tcW w:w="248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6572AB" w:rsidRPr="0030517B" w:rsidRDefault="006572AB" w:rsidP="00160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bookmarkEnd w:id="0"/>
    </w:tbl>
    <w:p w:rsidR="006572AB" w:rsidRPr="006572AB" w:rsidRDefault="006572AB" w:rsidP="006572AB">
      <w:pPr>
        <w:jc w:val="center"/>
        <w:rPr>
          <w:rFonts w:ascii="Arial" w:hAnsi="Arial" w:cs="Arial"/>
          <w:b/>
          <w:color w:val="5B9BD5" w:themeColor="accent1"/>
          <w:sz w:val="24"/>
          <w:szCs w:val="24"/>
        </w:rPr>
      </w:pPr>
    </w:p>
    <w:p w:rsidR="006572AB" w:rsidRPr="006572AB" w:rsidRDefault="006572AB" w:rsidP="006572AB">
      <w:pPr>
        <w:rPr>
          <w:rFonts w:ascii="Arial" w:hAnsi="Arial" w:cs="Arial"/>
          <w:color w:val="5B9BD5" w:themeColor="accent1"/>
        </w:rPr>
      </w:pPr>
    </w:p>
    <w:p w:rsidR="00556C7E" w:rsidRPr="006572AB" w:rsidRDefault="00556C7E">
      <w:pPr>
        <w:spacing w:after="0" w:line="240" w:lineRule="auto"/>
        <w:rPr>
          <w:rFonts w:ascii="Times New Roman" w:hAnsi="Times New Roman" w:cs="Times New Roman"/>
          <w:color w:val="5B9BD5" w:themeColor="accent1"/>
        </w:rPr>
      </w:pPr>
    </w:p>
    <w:sectPr w:rsidR="00556C7E" w:rsidRPr="006572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350" w:rsidRDefault="00B05350">
      <w:pPr>
        <w:spacing w:line="240" w:lineRule="auto"/>
      </w:pPr>
      <w:r>
        <w:separator/>
      </w:r>
    </w:p>
  </w:endnote>
  <w:endnote w:type="continuationSeparator" w:id="0">
    <w:p w:rsidR="00B05350" w:rsidRDefault="00B053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9809433"/>
      <w:docPartObj>
        <w:docPartGallery w:val="AutoText"/>
      </w:docPartObj>
    </w:sdtPr>
    <w:sdtEndPr/>
    <w:sdtContent>
      <w:p w:rsidR="00556C7E" w:rsidRDefault="0032044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56C7E" w:rsidRDefault="00556C7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350" w:rsidRDefault="00B05350">
      <w:pPr>
        <w:spacing w:after="0"/>
      </w:pPr>
      <w:r>
        <w:separator/>
      </w:r>
    </w:p>
  </w:footnote>
  <w:footnote w:type="continuationSeparator" w:id="0">
    <w:p w:rsidR="00B05350" w:rsidRDefault="00B0535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F8C"/>
    <w:rsid w:val="00000FD5"/>
    <w:rsid w:val="00004C4E"/>
    <w:rsid w:val="00007DF1"/>
    <w:rsid w:val="000137A7"/>
    <w:rsid w:val="0002203A"/>
    <w:rsid w:val="00033960"/>
    <w:rsid w:val="00033E45"/>
    <w:rsid w:val="0003540E"/>
    <w:rsid w:val="00036FB6"/>
    <w:rsid w:val="00040D19"/>
    <w:rsid w:val="00041462"/>
    <w:rsid w:val="00044C29"/>
    <w:rsid w:val="00044E54"/>
    <w:rsid w:val="00053474"/>
    <w:rsid w:val="00065193"/>
    <w:rsid w:val="00070A4E"/>
    <w:rsid w:val="00084B7E"/>
    <w:rsid w:val="00085B3C"/>
    <w:rsid w:val="000870BF"/>
    <w:rsid w:val="00090E89"/>
    <w:rsid w:val="00097DF3"/>
    <w:rsid w:val="000A4066"/>
    <w:rsid w:val="000A4D7C"/>
    <w:rsid w:val="000A5685"/>
    <w:rsid w:val="000B09FB"/>
    <w:rsid w:val="000B2E4C"/>
    <w:rsid w:val="000B6987"/>
    <w:rsid w:val="000C0435"/>
    <w:rsid w:val="000C1628"/>
    <w:rsid w:val="000C183D"/>
    <w:rsid w:val="000C4834"/>
    <w:rsid w:val="000C737E"/>
    <w:rsid w:val="000D031F"/>
    <w:rsid w:val="000D3187"/>
    <w:rsid w:val="000E2D05"/>
    <w:rsid w:val="000E3F7E"/>
    <w:rsid w:val="000E5761"/>
    <w:rsid w:val="000F0742"/>
    <w:rsid w:val="000F0959"/>
    <w:rsid w:val="000F48F3"/>
    <w:rsid w:val="00101D17"/>
    <w:rsid w:val="0012142C"/>
    <w:rsid w:val="0012507F"/>
    <w:rsid w:val="001358B1"/>
    <w:rsid w:val="0013649F"/>
    <w:rsid w:val="0013651D"/>
    <w:rsid w:val="00136A7B"/>
    <w:rsid w:val="00143AC5"/>
    <w:rsid w:val="0014753C"/>
    <w:rsid w:val="00167B5D"/>
    <w:rsid w:val="00172C21"/>
    <w:rsid w:val="001871B8"/>
    <w:rsid w:val="0019446E"/>
    <w:rsid w:val="001C0A4E"/>
    <w:rsid w:val="001C1019"/>
    <w:rsid w:val="001C1F3F"/>
    <w:rsid w:val="001C3328"/>
    <w:rsid w:val="001C7C3F"/>
    <w:rsid w:val="001D0B1D"/>
    <w:rsid w:val="001E04C8"/>
    <w:rsid w:val="001E690D"/>
    <w:rsid w:val="001F10E4"/>
    <w:rsid w:val="001F2A49"/>
    <w:rsid w:val="001F3903"/>
    <w:rsid w:val="001F64B2"/>
    <w:rsid w:val="00202DDB"/>
    <w:rsid w:val="00205B9A"/>
    <w:rsid w:val="00214AAC"/>
    <w:rsid w:val="00225504"/>
    <w:rsid w:val="002257B7"/>
    <w:rsid w:val="00226541"/>
    <w:rsid w:val="002313DC"/>
    <w:rsid w:val="00235210"/>
    <w:rsid w:val="00242FE3"/>
    <w:rsid w:val="00244DDC"/>
    <w:rsid w:val="00244EBF"/>
    <w:rsid w:val="00252C33"/>
    <w:rsid w:val="0025389C"/>
    <w:rsid w:val="00262164"/>
    <w:rsid w:val="002642EA"/>
    <w:rsid w:val="00271DE8"/>
    <w:rsid w:val="00273100"/>
    <w:rsid w:val="00276B9C"/>
    <w:rsid w:val="00280AC7"/>
    <w:rsid w:val="00286633"/>
    <w:rsid w:val="00286E72"/>
    <w:rsid w:val="00292B38"/>
    <w:rsid w:val="002931FA"/>
    <w:rsid w:val="00297C24"/>
    <w:rsid w:val="002C2DF8"/>
    <w:rsid w:val="002D1EF3"/>
    <w:rsid w:val="002D2E1D"/>
    <w:rsid w:val="002D55A0"/>
    <w:rsid w:val="002E390F"/>
    <w:rsid w:val="002E5059"/>
    <w:rsid w:val="002E5CBE"/>
    <w:rsid w:val="002F016B"/>
    <w:rsid w:val="002F0876"/>
    <w:rsid w:val="002F1645"/>
    <w:rsid w:val="002F1A77"/>
    <w:rsid w:val="00303A4B"/>
    <w:rsid w:val="0030517B"/>
    <w:rsid w:val="00312831"/>
    <w:rsid w:val="0032044B"/>
    <w:rsid w:val="003243FE"/>
    <w:rsid w:val="003331DF"/>
    <w:rsid w:val="00334428"/>
    <w:rsid w:val="00334A1E"/>
    <w:rsid w:val="00340443"/>
    <w:rsid w:val="00341810"/>
    <w:rsid w:val="0034186F"/>
    <w:rsid w:val="0034637E"/>
    <w:rsid w:val="0035638C"/>
    <w:rsid w:val="003657DA"/>
    <w:rsid w:val="003957E1"/>
    <w:rsid w:val="003970FA"/>
    <w:rsid w:val="003A05D7"/>
    <w:rsid w:val="003A6B3B"/>
    <w:rsid w:val="003B1050"/>
    <w:rsid w:val="003B5136"/>
    <w:rsid w:val="003B546B"/>
    <w:rsid w:val="003B7193"/>
    <w:rsid w:val="003C16B3"/>
    <w:rsid w:val="003C1B4D"/>
    <w:rsid w:val="003C74FB"/>
    <w:rsid w:val="003C7A2A"/>
    <w:rsid w:val="003D336F"/>
    <w:rsid w:val="003D4FB3"/>
    <w:rsid w:val="003E4169"/>
    <w:rsid w:val="003E4755"/>
    <w:rsid w:val="003F0463"/>
    <w:rsid w:val="003F176B"/>
    <w:rsid w:val="003F6631"/>
    <w:rsid w:val="00401CC4"/>
    <w:rsid w:val="00405400"/>
    <w:rsid w:val="0040569B"/>
    <w:rsid w:val="00413264"/>
    <w:rsid w:val="00414BB4"/>
    <w:rsid w:val="0042145B"/>
    <w:rsid w:val="00427FDB"/>
    <w:rsid w:val="0043441A"/>
    <w:rsid w:val="00435F11"/>
    <w:rsid w:val="004375BA"/>
    <w:rsid w:val="00446D2C"/>
    <w:rsid w:val="00450F8C"/>
    <w:rsid w:val="004516F1"/>
    <w:rsid w:val="004549B4"/>
    <w:rsid w:val="00457536"/>
    <w:rsid w:val="00463642"/>
    <w:rsid w:val="00491D84"/>
    <w:rsid w:val="00494BB6"/>
    <w:rsid w:val="004957A8"/>
    <w:rsid w:val="004A1BED"/>
    <w:rsid w:val="004B074C"/>
    <w:rsid w:val="004B329C"/>
    <w:rsid w:val="004C1DED"/>
    <w:rsid w:val="004C3827"/>
    <w:rsid w:val="004C3879"/>
    <w:rsid w:val="004C4E6E"/>
    <w:rsid w:val="004D0264"/>
    <w:rsid w:val="004D05A2"/>
    <w:rsid w:val="004E488A"/>
    <w:rsid w:val="004E67B2"/>
    <w:rsid w:val="004E6EE4"/>
    <w:rsid w:val="00505939"/>
    <w:rsid w:val="00510628"/>
    <w:rsid w:val="0051303E"/>
    <w:rsid w:val="00526664"/>
    <w:rsid w:val="00545F7A"/>
    <w:rsid w:val="00547596"/>
    <w:rsid w:val="00547E67"/>
    <w:rsid w:val="00556C7E"/>
    <w:rsid w:val="00563B5A"/>
    <w:rsid w:val="00572276"/>
    <w:rsid w:val="005759C2"/>
    <w:rsid w:val="00582841"/>
    <w:rsid w:val="00592F7E"/>
    <w:rsid w:val="005A038D"/>
    <w:rsid w:val="005A389A"/>
    <w:rsid w:val="005A4B2A"/>
    <w:rsid w:val="005A75B9"/>
    <w:rsid w:val="005B2F93"/>
    <w:rsid w:val="005C6472"/>
    <w:rsid w:val="005C771A"/>
    <w:rsid w:val="005D08BB"/>
    <w:rsid w:val="005D5CE9"/>
    <w:rsid w:val="005E0266"/>
    <w:rsid w:val="005E08D9"/>
    <w:rsid w:val="005E0AE4"/>
    <w:rsid w:val="005E4911"/>
    <w:rsid w:val="005F7B6E"/>
    <w:rsid w:val="00606E4E"/>
    <w:rsid w:val="006177DF"/>
    <w:rsid w:val="006269DD"/>
    <w:rsid w:val="006379E9"/>
    <w:rsid w:val="00647EED"/>
    <w:rsid w:val="0065221D"/>
    <w:rsid w:val="006572AB"/>
    <w:rsid w:val="00664DE5"/>
    <w:rsid w:val="006774DC"/>
    <w:rsid w:val="00686BE2"/>
    <w:rsid w:val="00686CA3"/>
    <w:rsid w:val="0069732E"/>
    <w:rsid w:val="006C158B"/>
    <w:rsid w:val="006C36BA"/>
    <w:rsid w:val="006D0204"/>
    <w:rsid w:val="006D08F6"/>
    <w:rsid w:val="006D0F6C"/>
    <w:rsid w:val="006D5745"/>
    <w:rsid w:val="006D576E"/>
    <w:rsid w:val="006D64EB"/>
    <w:rsid w:val="006D739A"/>
    <w:rsid w:val="006F6FA7"/>
    <w:rsid w:val="0070379B"/>
    <w:rsid w:val="0071063F"/>
    <w:rsid w:val="007146F4"/>
    <w:rsid w:val="0071746B"/>
    <w:rsid w:val="007204FE"/>
    <w:rsid w:val="00722DB0"/>
    <w:rsid w:val="00723652"/>
    <w:rsid w:val="00732AF6"/>
    <w:rsid w:val="00733E9F"/>
    <w:rsid w:val="00737B4B"/>
    <w:rsid w:val="00737EB1"/>
    <w:rsid w:val="007407C8"/>
    <w:rsid w:val="00752425"/>
    <w:rsid w:val="00752F93"/>
    <w:rsid w:val="00766D5D"/>
    <w:rsid w:val="00770B9E"/>
    <w:rsid w:val="0077380B"/>
    <w:rsid w:val="00774E42"/>
    <w:rsid w:val="00780201"/>
    <w:rsid w:val="007811A0"/>
    <w:rsid w:val="00781D04"/>
    <w:rsid w:val="00784572"/>
    <w:rsid w:val="007902D3"/>
    <w:rsid w:val="007918E4"/>
    <w:rsid w:val="0079500F"/>
    <w:rsid w:val="007A71E0"/>
    <w:rsid w:val="007A7B0A"/>
    <w:rsid w:val="007B0143"/>
    <w:rsid w:val="007B2E7B"/>
    <w:rsid w:val="007B667A"/>
    <w:rsid w:val="007B7F21"/>
    <w:rsid w:val="007C1113"/>
    <w:rsid w:val="007C29DC"/>
    <w:rsid w:val="007C6EDB"/>
    <w:rsid w:val="007E36C8"/>
    <w:rsid w:val="007E548C"/>
    <w:rsid w:val="007F1420"/>
    <w:rsid w:val="007F443C"/>
    <w:rsid w:val="007F7639"/>
    <w:rsid w:val="008036BE"/>
    <w:rsid w:val="008063EB"/>
    <w:rsid w:val="00810A6C"/>
    <w:rsid w:val="00812B40"/>
    <w:rsid w:val="00826797"/>
    <w:rsid w:val="00831327"/>
    <w:rsid w:val="0083471D"/>
    <w:rsid w:val="00842A88"/>
    <w:rsid w:val="008446E6"/>
    <w:rsid w:val="00846822"/>
    <w:rsid w:val="00857FD0"/>
    <w:rsid w:val="0087430E"/>
    <w:rsid w:val="00875F59"/>
    <w:rsid w:val="008855BA"/>
    <w:rsid w:val="00890EC3"/>
    <w:rsid w:val="008A05C0"/>
    <w:rsid w:val="008A2D56"/>
    <w:rsid w:val="008A6353"/>
    <w:rsid w:val="008A7E9E"/>
    <w:rsid w:val="008B0188"/>
    <w:rsid w:val="008B2BEC"/>
    <w:rsid w:val="008C304F"/>
    <w:rsid w:val="008D3382"/>
    <w:rsid w:val="008E2C38"/>
    <w:rsid w:val="008E49F8"/>
    <w:rsid w:val="008E4BD9"/>
    <w:rsid w:val="008E62C0"/>
    <w:rsid w:val="008F0589"/>
    <w:rsid w:val="008F2E68"/>
    <w:rsid w:val="008F3F60"/>
    <w:rsid w:val="008F4986"/>
    <w:rsid w:val="008F5823"/>
    <w:rsid w:val="009132FA"/>
    <w:rsid w:val="00914398"/>
    <w:rsid w:val="00932D1A"/>
    <w:rsid w:val="009355A0"/>
    <w:rsid w:val="00935751"/>
    <w:rsid w:val="0094259B"/>
    <w:rsid w:val="00943F3C"/>
    <w:rsid w:val="00944ACA"/>
    <w:rsid w:val="0094566F"/>
    <w:rsid w:val="00946DA6"/>
    <w:rsid w:val="00957848"/>
    <w:rsid w:val="009668D9"/>
    <w:rsid w:val="00974AF5"/>
    <w:rsid w:val="0097567B"/>
    <w:rsid w:val="00981862"/>
    <w:rsid w:val="00983785"/>
    <w:rsid w:val="0099121B"/>
    <w:rsid w:val="0099521D"/>
    <w:rsid w:val="00997F76"/>
    <w:rsid w:val="009A6F05"/>
    <w:rsid w:val="009C6345"/>
    <w:rsid w:val="009D0137"/>
    <w:rsid w:val="009E62F2"/>
    <w:rsid w:val="009F48A3"/>
    <w:rsid w:val="009F737C"/>
    <w:rsid w:val="009F74D7"/>
    <w:rsid w:val="00A00961"/>
    <w:rsid w:val="00A03D00"/>
    <w:rsid w:val="00A04D8B"/>
    <w:rsid w:val="00A06AC3"/>
    <w:rsid w:val="00A11BFC"/>
    <w:rsid w:val="00A145C6"/>
    <w:rsid w:val="00A20548"/>
    <w:rsid w:val="00A22E64"/>
    <w:rsid w:val="00A24806"/>
    <w:rsid w:val="00A24D8F"/>
    <w:rsid w:val="00A32471"/>
    <w:rsid w:val="00A34E1C"/>
    <w:rsid w:val="00A34F20"/>
    <w:rsid w:val="00A35A72"/>
    <w:rsid w:val="00A37CAD"/>
    <w:rsid w:val="00A42A6B"/>
    <w:rsid w:val="00A50FE5"/>
    <w:rsid w:val="00A577EF"/>
    <w:rsid w:val="00A60AD7"/>
    <w:rsid w:val="00A60DA5"/>
    <w:rsid w:val="00A64CDE"/>
    <w:rsid w:val="00A7279B"/>
    <w:rsid w:val="00A72B09"/>
    <w:rsid w:val="00A74839"/>
    <w:rsid w:val="00A76524"/>
    <w:rsid w:val="00A83A12"/>
    <w:rsid w:val="00A948CD"/>
    <w:rsid w:val="00A960A5"/>
    <w:rsid w:val="00A96D04"/>
    <w:rsid w:val="00AA1079"/>
    <w:rsid w:val="00AA3F19"/>
    <w:rsid w:val="00AA695B"/>
    <w:rsid w:val="00AA6ECB"/>
    <w:rsid w:val="00AB30B1"/>
    <w:rsid w:val="00AC52B7"/>
    <w:rsid w:val="00AD3682"/>
    <w:rsid w:val="00AE397A"/>
    <w:rsid w:val="00AE5BE0"/>
    <w:rsid w:val="00AF16D6"/>
    <w:rsid w:val="00AF18D3"/>
    <w:rsid w:val="00AF1914"/>
    <w:rsid w:val="00AF59D1"/>
    <w:rsid w:val="00B05350"/>
    <w:rsid w:val="00B13504"/>
    <w:rsid w:val="00B154AD"/>
    <w:rsid w:val="00B2402F"/>
    <w:rsid w:val="00B24C5D"/>
    <w:rsid w:val="00B25D8A"/>
    <w:rsid w:val="00B31B32"/>
    <w:rsid w:val="00B329C7"/>
    <w:rsid w:val="00B32E2E"/>
    <w:rsid w:val="00B359ED"/>
    <w:rsid w:val="00B54073"/>
    <w:rsid w:val="00B5751F"/>
    <w:rsid w:val="00B63DF7"/>
    <w:rsid w:val="00B75357"/>
    <w:rsid w:val="00B754D2"/>
    <w:rsid w:val="00B75891"/>
    <w:rsid w:val="00B75A5E"/>
    <w:rsid w:val="00B84293"/>
    <w:rsid w:val="00B9004E"/>
    <w:rsid w:val="00B94EE1"/>
    <w:rsid w:val="00B96C8A"/>
    <w:rsid w:val="00BB02BA"/>
    <w:rsid w:val="00BB3D2D"/>
    <w:rsid w:val="00BB7FEA"/>
    <w:rsid w:val="00BC014F"/>
    <w:rsid w:val="00BC0D9B"/>
    <w:rsid w:val="00BC50A0"/>
    <w:rsid w:val="00BD77ED"/>
    <w:rsid w:val="00BE408C"/>
    <w:rsid w:val="00BE4220"/>
    <w:rsid w:val="00BE7486"/>
    <w:rsid w:val="00BF0C2B"/>
    <w:rsid w:val="00BF18D3"/>
    <w:rsid w:val="00BF72B2"/>
    <w:rsid w:val="00BF7943"/>
    <w:rsid w:val="00C00E65"/>
    <w:rsid w:val="00C3583F"/>
    <w:rsid w:val="00C35B19"/>
    <w:rsid w:val="00C414A7"/>
    <w:rsid w:val="00C419EA"/>
    <w:rsid w:val="00C42C59"/>
    <w:rsid w:val="00C46681"/>
    <w:rsid w:val="00C503F1"/>
    <w:rsid w:val="00C52D55"/>
    <w:rsid w:val="00C5436B"/>
    <w:rsid w:val="00C61CE6"/>
    <w:rsid w:val="00C65356"/>
    <w:rsid w:val="00C65B35"/>
    <w:rsid w:val="00C70002"/>
    <w:rsid w:val="00C747D5"/>
    <w:rsid w:val="00C966FA"/>
    <w:rsid w:val="00CA67A0"/>
    <w:rsid w:val="00CB491B"/>
    <w:rsid w:val="00CB6BBB"/>
    <w:rsid w:val="00CC2B1D"/>
    <w:rsid w:val="00CE10E8"/>
    <w:rsid w:val="00CE4E5A"/>
    <w:rsid w:val="00CE5366"/>
    <w:rsid w:val="00CF13E8"/>
    <w:rsid w:val="00CF6F96"/>
    <w:rsid w:val="00D229DD"/>
    <w:rsid w:val="00D24C25"/>
    <w:rsid w:val="00D3326B"/>
    <w:rsid w:val="00D33CBD"/>
    <w:rsid w:val="00D36C10"/>
    <w:rsid w:val="00D43C0D"/>
    <w:rsid w:val="00D53FBA"/>
    <w:rsid w:val="00D54F71"/>
    <w:rsid w:val="00D60A3F"/>
    <w:rsid w:val="00D62F28"/>
    <w:rsid w:val="00D70D7D"/>
    <w:rsid w:val="00D7278D"/>
    <w:rsid w:val="00D87806"/>
    <w:rsid w:val="00D93D20"/>
    <w:rsid w:val="00DA77B6"/>
    <w:rsid w:val="00DB1CCF"/>
    <w:rsid w:val="00DB3FD5"/>
    <w:rsid w:val="00DB58DF"/>
    <w:rsid w:val="00DB7800"/>
    <w:rsid w:val="00DD536B"/>
    <w:rsid w:val="00DE4ECD"/>
    <w:rsid w:val="00DF262C"/>
    <w:rsid w:val="00DF553D"/>
    <w:rsid w:val="00E04CD1"/>
    <w:rsid w:val="00E105A5"/>
    <w:rsid w:val="00E21A34"/>
    <w:rsid w:val="00E3349D"/>
    <w:rsid w:val="00E43DE2"/>
    <w:rsid w:val="00E45CCC"/>
    <w:rsid w:val="00E52A8E"/>
    <w:rsid w:val="00E57F7D"/>
    <w:rsid w:val="00E7381E"/>
    <w:rsid w:val="00E83BD1"/>
    <w:rsid w:val="00E86B3D"/>
    <w:rsid w:val="00E87EDE"/>
    <w:rsid w:val="00E9435D"/>
    <w:rsid w:val="00E95A76"/>
    <w:rsid w:val="00E96B20"/>
    <w:rsid w:val="00EA1D7E"/>
    <w:rsid w:val="00EA1DE8"/>
    <w:rsid w:val="00EA2C5E"/>
    <w:rsid w:val="00EA397D"/>
    <w:rsid w:val="00EB581E"/>
    <w:rsid w:val="00EC21D7"/>
    <w:rsid w:val="00EC601C"/>
    <w:rsid w:val="00ED7EDC"/>
    <w:rsid w:val="00EE002B"/>
    <w:rsid w:val="00EE2438"/>
    <w:rsid w:val="00EE395F"/>
    <w:rsid w:val="00EF11FA"/>
    <w:rsid w:val="00EF163D"/>
    <w:rsid w:val="00EF1F5D"/>
    <w:rsid w:val="00F00491"/>
    <w:rsid w:val="00F03BCA"/>
    <w:rsid w:val="00F16019"/>
    <w:rsid w:val="00F21E11"/>
    <w:rsid w:val="00F23A29"/>
    <w:rsid w:val="00F300E2"/>
    <w:rsid w:val="00F31E55"/>
    <w:rsid w:val="00F35313"/>
    <w:rsid w:val="00F42DAF"/>
    <w:rsid w:val="00F450F5"/>
    <w:rsid w:val="00F467A7"/>
    <w:rsid w:val="00F47E6C"/>
    <w:rsid w:val="00F53262"/>
    <w:rsid w:val="00F53782"/>
    <w:rsid w:val="00F55295"/>
    <w:rsid w:val="00F55313"/>
    <w:rsid w:val="00F60C1C"/>
    <w:rsid w:val="00F61847"/>
    <w:rsid w:val="00F7419F"/>
    <w:rsid w:val="00F744BD"/>
    <w:rsid w:val="00F80EB3"/>
    <w:rsid w:val="00F87279"/>
    <w:rsid w:val="00F92ACD"/>
    <w:rsid w:val="00FA1A50"/>
    <w:rsid w:val="00FA5277"/>
    <w:rsid w:val="00FB1883"/>
    <w:rsid w:val="00FB644E"/>
    <w:rsid w:val="00FC0B43"/>
    <w:rsid w:val="00FC4D81"/>
    <w:rsid w:val="00FD0458"/>
    <w:rsid w:val="00FD3FA2"/>
    <w:rsid w:val="00FD4A6D"/>
    <w:rsid w:val="00FD6754"/>
    <w:rsid w:val="00FE18C1"/>
    <w:rsid w:val="00FE1D5C"/>
    <w:rsid w:val="00FE3D3A"/>
    <w:rsid w:val="00FE6942"/>
    <w:rsid w:val="00FF23F4"/>
    <w:rsid w:val="00FF2F48"/>
    <w:rsid w:val="6B0B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7AD9E2B6-D811-4CD5-BE08-F9514219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hivatkozs">
    <w:name w:val="Hyperlink"/>
    <w:basedOn w:val="Bekezdsalapbettpusa"/>
    <w:uiPriority w:val="99"/>
    <w:unhideWhenUsed/>
    <w:qFormat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paragraph" w:styleId="Nincstrkz">
    <w:name w:val="No Spacing"/>
    <w:uiPriority w:val="1"/>
    <w:qFormat/>
    <w:rPr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</w:style>
  <w:style w:type="character" w:customStyle="1" w:styleId="llbChar">
    <w:name w:val="Élőláb Char"/>
    <w:basedOn w:val="Bekezdsalapbettpusa"/>
    <w:link w:val="llb"/>
    <w:uiPriority w:val="99"/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Segoe UI" w:hAnsi="Segoe UI" w:cs="Segoe UI"/>
      <w:sz w:val="18"/>
      <w:szCs w:val="18"/>
    </w:rPr>
  </w:style>
  <w:style w:type="paragraph" w:customStyle="1" w:styleId="BasicParagraph">
    <w:name w:val="[Basic Paragraph]"/>
    <w:basedOn w:val="Norml"/>
    <w:rsid w:val="006572AB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vizgamesz@hevizgamesz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ramhalozat@eon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5002</Words>
  <Characters>34520</Characters>
  <Application>Microsoft Office Word</Application>
  <DocSecurity>4</DocSecurity>
  <Lines>287</Lines>
  <Paragraphs>78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titkarsag</dc:creator>
  <cp:lastModifiedBy>Lucz Beatrix</cp:lastModifiedBy>
  <cp:revision>2</cp:revision>
  <cp:lastPrinted>2025-03-13T12:38:00Z</cp:lastPrinted>
  <dcterms:created xsi:type="dcterms:W3CDTF">2026-03-20T07:39:00Z</dcterms:created>
  <dcterms:modified xsi:type="dcterms:W3CDTF">2026-03-20T07:39:00Z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81FCD11417794018BDB495B9DC3BF6D6_12</vt:lpwstr>
  </property>
</Properties>
</file>